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C2D" w:rsidRDefault="00786C2D">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b/>
          <w:bCs/>
          <w:u w:val="single"/>
          <w:lang w:val="sr-Latn-CS"/>
        </w:rPr>
      </w:pPr>
      <w:bookmarkStart w:id="0" w:name="_GoBack"/>
      <w:bookmarkEnd w:id="0"/>
    </w:p>
    <w:p w:rsidR="00786C2D" w:rsidRDefault="00786C2D">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b/>
          <w:bCs/>
          <w:u w:val="single"/>
        </w:rPr>
      </w:pPr>
      <w:r>
        <w:rPr>
          <w:rFonts w:ascii="Bookman Old Style" w:hAnsi="Bookman Old Style" w:cs="Bookman Old Style"/>
          <w:b/>
          <w:bCs/>
          <w:u w:val="single"/>
        </w:rPr>
        <w:t xml:space="preserve">Marko Attila </w:t>
      </w:r>
      <w:r w:rsidRPr="004A614A">
        <w:rPr>
          <w:rFonts w:ascii="Bookman Old Style" w:hAnsi="Bookman Old Style" w:cs="Bookman Old Style"/>
          <w:b/>
          <w:bCs/>
          <w:u w:val="single"/>
        </w:rPr>
        <w:t>Hoare</w:t>
      </w:r>
    </w:p>
    <w:p w:rsidR="00786C2D" w:rsidRPr="004A614A" w:rsidRDefault="00786C2D">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b/>
          <w:bCs/>
          <w:u w:val="single"/>
        </w:rPr>
      </w:pPr>
    </w:p>
    <w:p w:rsidR="00786C2D" w:rsidRPr="004A614A" w:rsidRDefault="00786C2D">
      <w:pPr>
        <w:pBdr>
          <w:top w:val="none" w:sz="0" w:space="0" w:color="auto"/>
          <w:left w:val="none" w:sz="0" w:space="0" w:color="auto"/>
          <w:bottom w:val="none" w:sz="0" w:space="0" w:color="auto"/>
          <w:right w:val="none" w:sz="0" w:space="0" w:color="auto"/>
          <w:bar w:val="none" w:sz="0" w:color="auto"/>
        </w:pBdr>
        <w:ind w:firstLine="720"/>
        <w:jc w:val="both"/>
        <w:rPr>
          <w:rStyle w:val="FootnoteReference"/>
          <w:rFonts w:ascii="Bookman Old Style" w:hAnsi="Bookman Old Style" w:cs="Bookman Old Style"/>
        </w:rPr>
      </w:pPr>
      <w:r w:rsidRPr="004A614A">
        <w:rPr>
          <w:rStyle w:val="FootnoteReference"/>
          <w:rFonts w:ascii="Bookman Old Style" w:hAnsi="Bookman Old Style" w:cs="Bookman Old Style"/>
          <w:b/>
          <w:bCs/>
          <w:u w:val="single"/>
        </w:rPr>
        <w:t xml:space="preserve">Kolaboracija </w:t>
      </w:r>
      <w:r w:rsidRPr="004A614A">
        <w:rPr>
          <w:rFonts w:ascii="Bookman Old Style" w:hAnsi="Bookman Old Style" w:cs="Bookman Old Style"/>
          <w:b/>
          <w:bCs/>
          <w:u w:val="single"/>
        </w:rPr>
        <w:t xml:space="preserve">bošnjačkih </w:t>
      </w:r>
      <w:r w:rsidRPr="004A614A">
        <w:rPr>
          <w:rStyle w:val="FootnoteReference"/>
          <w:rFonts w:ascii="Bookman Old Style" w:hAnsi="Bookman Old Style" w:cs="Bookman Old Style"/>
          <w:b/>
          <w:bCs/>
          <w:u w:val="single"/>
        </w:rPr>
        <w:t>Muslimana u Drugom svetskom ratu</w:t>
      </w:r>
      <w:r w:rsidRPr="004A614A">
        <w:rPr>
          <w:rStyle w:val="FootnoteReference"/>
          <w:rFonts w:ascii="Bookman Old Style" w:hAnsi="Bookman Old Style" w:cs="Bookman Old Style"/>
          <w:b/>
          <w:bCs/>
          <w:u w:val="single"/>
          <w:vertAlign w:val="superscript"/>
        </w:rPr>
        <w:endnoteReference w:id="3"/>
      </w:r>
    </w:p>
    <w:p w:rsidR="00786C2D" w:rsidRPr="004A614A" w:rsidRDefault="00786C2D">
      <w:pPr>
        <w:pBdr>
          <w:top w:val="none" w:sz="0" w:space="0" w:color="auto"/>
          <w:left w:val="none" w:sz="0" w:space="0" w:color="auto"/>
          <w:bottom w:val="none" w:sz="0" w:space="0" w:color="auto"/>
          <w:right w:val="none" w:sz="0" w:space="0" w:color="auto"/>
          <w:bar w:val="none" w:sz="0" w:color="auto"/>
        </w:pBdr>
        <w:ind w:firstLine="5040"/>
        <w:jc w:val="both"/>
        <w:rPr>
          <w:rStyle w:val="FootnoteReference"/>
          <w:rFonts w:ascii="Bookman Old Style" w:hAnsi="Bookman Old Style" w:cs="Bookman Old Style"/>
        </w:rPr>
      </w:pPr>
    </w:p>
    <w:p w:rsidR="00786C2D" w:rsidRPr="004A614A" w:rsidRDefault="00786C2D">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r w:rsidRPr="004A614A">
        <w:rPr>
          <w:rFonts w:ascii="Bookman Old Style" w:hAnsi="Bookman Old Style" w:cs="Bookman Old Style"/>
        </w:rPr>
        <w:tab/>
        <w:t>Muslimansko-bošnjaško stanovništvo u Bosni i Hercegovini bilo je veoma uznemireno uoči ulaska Jugoslavije u Drugi svetski rat. Sporazum Cvetković-Maček sklopljen 26. avgusta 1939, zadao je težak udarac tradicionalnoj mulimanskoj težnji ka autonomiji Bosne i Hercegovine, praktično je podelivši između Srbije i novoustanovljene hrvatske banovine. Dominantna muslimanska elita se stoga okupila u Muslimanskom pokretu za autonomiju Bosne i Hercegovine, koji je tražio da se pored hrvatske upostavi i bosanska banovina; zahtev je inicirao Džafar Kulenović, predsednik Jugoslovenske muslimanske organizacije (JMO), političke partije koja je uživala podršku velike većine bosanskih Muslimana. U pokretu su se okupile razne političke struje koje su postojale među Muslimanima. Štaviše, tu su se okupili i nekada “prosrpski” Muslimani koji su bili za saradnju s režimom u Beogradu, za strategiju lidera JMO Mehmeda Spahe, sve do njegove smrti, u junu 1939, ali koja je potpuno diskreditovana Sporazumom kojim je beogradski režim žrtvovao Muslimane zarad sporazuma sa hrvatskom opozicijom. S druge strane, slaba disidentska muslimanska 'prohrvatska' struja koja je tradicionalno odbacivala saradnju sa režimom u Beogradu i osnovala Muslimanski ogranak Hrvatske seljačke stranke (MOHSS) bila je u novim okolnostima blokirana svojom pripadnošću jednom hrvatskom nacionalnom pokretu koji je okrenuo leđa bosanskom jedinstvu. Pa ipak, Muslimane je spajao strah od velikosrpske reakcije na pokrete koji su bili za hrvatsku, ali više od svega, bosansku autonomiju, otelotvorenu u pokretu „Srbi, na okup!“ - preteči četničkog pokreta u Drugom svetskom ratu, koji je sprovoditi politiku genocida nad Muslimanima.</w:t>
      </w:r>
      <w:r w:rsidRPr="004A614A">
        <w:rPr>
          <w:rStyle w:val="FootnoteReference"/>
          <w:rFonts w:ascii="Bookman Old Style" w:hAnsi="Bookman Old Style" w:cs="Bookman Old Style"/>
          <w:vertAlign w:val="superscript"/>
        </w:rPr>
        <w:endnoteReference w:id="4"/>
      </w:r>
    </w:p>
    <w:p w:rsidR="00786C2D" w:rsidRPr="004A614A" w:rsidRDefault="00786C2D">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r w:rsidRPr="004A614A">
        <w:rPr>
          <w:rFonts w:ascii="Bookman Old Style" w:hAnsi="Bookman Old Style" w:cs="Bookman Old Style"/>
        </w:rPr>
        <w:tab/>
        <w:t xml:space="preserve">Nakon okupacije sila Osovine (1941), kojom je poništena Kraljevina Jugoslavija, uspostavljena je velikohrvatska marionetska država – Nezavisna Država Hrvatska (NDH) – ekstremnog, fašističkog i terorističkog ustaškog pokreta. Čitava Bosna i Hercegovina pripojena je NDH, koja je u junu (1941) podeljenja na 24 administrativne jedinice, velike </w:t>
      </w:r>
      <w:r w:rsidRPr="008836A8">
        <w:rPr>
          <w:rFonts w:ascii="Bookman Old Style" w:hAnsi="Bookman Old Style" w:cs="Bookman Old Style"/>
        </w:rPr>
        <w:t>županije</w:t>
      </w:r>
      <w:r>
        <w:rPr>
          <w:rFonts w:ascii="Bookman Old Style" w:hAnsi="Bookman Old Style" w:cs="Bookman Old Style"/>
        </w:rPr>
        <w:t>, na čelu sa “velikim županima”</w:t>
      </w:r>
      <w:r w:rsidRPr="004A614A">
        <w:rPr>
          <w:rFonts w:ascii="Bookman Old Style" w:hAnsi="Bookman Old Style" w:cs="Bookman Old Style"/>
        </w:rPr>
        <w:t>. Ova planska podela je trebalo da izbriše granicu između Hrvatske i Bosne i Hercegovine, kako administrativnu tako i u svesti ljudi, i to u skladu sa velikohrvatskom, nacionalističkom ustaškom ideologijom.</w:t>
      </w:r>
      <w:r w:rsidRPr="004A614A">
        <w:rPr>
          <w:rStyle w:val="FootnoteReference"/>
          <w:rFonts w:ascii="Bookman Old Style" w:hAnsi="Bookman Old Style" w:cs="Bookman Old Style"/>
          <w:vertAlign w:val="superscript"/>
        </w:rPr>
        <w:endnoteReference w:id="5"/>
      </w:r>
      <w:r w:rsidRPr="004A614A">
        <w:rPr>
          <w:rFonts w:ascii="Bookman Old Style" w:hAnsi="Bookman Old Style" w:cs="Bookman Old Style"/>
        </w:rPr>
        <w:t xml:space="preserve"> Ustaški poglavnik Ante Pavelić uzeo je istaknute bosanske Muslimane i Hrvate da mu “ukrase” režim; Osman Kulenović, Džaferov brat, imenovan je za potpredsednika vlade 15. aprila. Glavni organ ustaškog pokreta, Opće ustaško vijeće, zvanično je konstituisan početkom maja; tu su, ispod Pavelića, bili doglavnici; među njima, i dva vremešna bosanska političara iz vremena pre Jugoslavije, prohrvatski Musliman Adem-aga Mešić i Hrvat Jozo Sunarić. Podređeni doglavnicima bili su pobočnici (ađutanti); među </w:t>
      </w:r>
      <w:r w:rsidRPr="004A614A">
        <w:rPr>
          <w:rFonts w:ascii="Bookman Old Style" w:hAnsi="Bookman Old Style" w:cs="Bookman Old Style"/>
        </w:rPr>
        <w:lastRenderedPageBreak/>
        <w:t>njima su bili Alija Šuljak i Hakija Hadžić, nekadašnji lideri MOHSS.</w:t>
      </w:r>
    </w:p>
    <w:p w:rsidR="00786C2D" w:rsidRPr="004A614A" w:rsidRDefault="00786C2D">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rsidP="007465B7">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r w:rsidRPr="004A614A">
        <w:rPr>
          <w:rFonts w:ascii="Bookman Old Style" w:hAnsi="Bookman Old Style" w:cs="Bookman Old Style"/>
        </w:rPr>
        <w:tab/>
        <w:t>Hadžić je bio glavni muslimanski ustaša u Bosni i Hercegovini. Čistka koju je u institucijama sproveo protiv starijih, iskusnih i istaknutih Muslimana, kristalizovala je otpor muslimanske elite prema NDH.</w:t>
      </w:r>
      <w:r w:rsidRPr="004A614A">
        <w:rPr>
          <w:rStyle w:val="FootnoteReference"/>
          <w:rFonts w:ascii="Bookman Old Style" w:hAnsi="Bookman Old Style" w:cs="Bookman Old Style"/>
          <w:vertAlign w:val="superscript"/>
        </w:rPr>
        <w:endnoteReference w:id="6"/>
      </w:r>
      <w:r w:rsidRPr="004A614A">
        <w:rPr>
          <w:rFonts w:ascii="Bookman Old Style" w:hAnsi="Bookman Old Style" w:cs="Bookman Old Style"/>
        </w:rPr>
        <w:t xml:space="preserve"> Podrškom projektu NDH lideri MOHSS kompenzovali su odustajanje od ideje bosanske autonomije, ali su i dalje podržavali tradicionalni muslimanski cilj - jedinstvene Bosne – pa makar u velikohrvatskom okviru. Mada je ustaški pokret formalno stajao iza tradicionalno hrvatskog nacionalističkog stanovišta o Muslimanima kao Hrvatima islamske vere, u praksi će na svim nivoima državnog aparata, NDH vojske i ustaškog pokreta u celosti prevladavati Hrvati katolici, dok će Muslimani biti svuda neadekvatno zastupljeni.</w:t>
      </w:r>
      <w:r w:rsidRPr="004A614A">
        <w:rPr>
          <w:rStyle w:val="FootnoteReference"/>
          <w:rFonts w:ascii="Bookman Old Style" w:hAnsi="Bookman Old Style" w:cs="Bookman Old Style"/>
          <w:vertAlign w:val="superscript"/>
        </w:rPr>
        <w:endnoteReference w:id="7"/>
      </w:r>
    </w:p>
    <w:p w:rsidR="00786C2D" w:rsidRPr="004A614A" w:rsidRDefault="00786C2D" w:rsidP="007465B7">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rsidP="0065402C">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r w:rsidRPr="004A614A">
        <w:rPr>
          <w:rFonts w:ascii="Bookman Old Style" w:hAnsi="Bookman Old Style" w:cs="Bookman Old Style"/>
        </w:rPr>
        <w:t>Dominantna muslimanska elita je od početka bila rezervisana prema novouspostavljenoj NDH, ali je reagovala na različite načine i zavisno od političkih tokova. Politički svesni Muslimani se nisu – i to mnogo više od Srba ili Hrvata – jasno podelili na profašistički i antifašistički blokov, i nisu, manje-više, bili spremni da se bore protiv drugih Muslimana. To je potaklo provokativnu izjavu Šaćira Filandre: „Bošnjaci nisu ni učestovali u Drugom svetskom ratu“.</w:t>
      </w:r>
      <w:r w:rsidRPr="004A614A">
        <w:rPr>
          <w:rStyle w:val="FootnoteReference"/>
          <w:rFonts w:ascii="Bookman Old Style" w:hAnsi="Bookman Old Style" w:cs="Bookman Old Style"/>
          <w:vertAlign w:val="superscript"/>
        </w:rPr>
        <w:endnoteReference w:id="8"/>
      </w:r>
      <w:r w:rsidRPr="004A614A">
        <w:rPr>
          <w:rFonts w:ascii="Bookman Old Style" w:hAnsi="Bookman Old Style" w:cs="Bookman Old Style"/>
        </w:rPr>
        <w:t xml:space="preserve"> Političke podele među muslimanskom elitom nisu bile prevashodno ideološke prirode, već oko različitih strategija kako bi se najbolje sačuvale pozicije i muslimansko stanovništvo u celini od dveju pretnji: asimilacije i hegemonizma hrvatskih ustaša s jedne, i srpskog četničkog genocida, s druge strane.</w:t>
      </w:r>
    </w:p>
    <w:p w:rsidR="00786C2D" w:rsidRPr="004A614A" w:rsidRDefault="00786C2D" w:rsidP="0065402C">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p>
    <w:p w:rsidR="00786C2D" w:rsidRPr="004A614A" w:rsidRDefault="00786C2D" w:rsidP="0065402C">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r w:rsidRPr="004A614A">
        <w:rPr>
          <w:rFonts w:ascii="Bookman Old Style" w:hAnsi="Bookman Old Style" w:cs="Bookman Old Style"/>
        </w:rPr>
        <w:t xml:space="preserve">Tokom prvih nedelja nakon uspostavljanja NDH grupa bosanskih političara - Muslimana, Srba i Hrvata - koji su bili protiv ustaša, ali ipak spremni na saradnju sa okupatorom, uputila je memorandum nemačkim vojnim vlastima, kojim je osporila validnost uključivanja Bosne i Hercegovine u okvire NDH i tražila uspostavljanje direktne nemačke vojne uprave nad celom Bosnom i Hercegovinom. Ova je inicijativa potekla od Uzeir-age Hadžihasanovića, istaknutog člana JMO i </w:t>
      </w:r>
      <w:r w:rsidRPr="004A614A">
        <w:rPr>
          <w:rFonts w:ascii="Bookman Old Style" w:hAnsi="Bookman Old Style" w:cs="Bookman Old Style"/>
          <w:i/>
          <w:iCs/>
        </w:rPr>
        <w:t>de facto</w:t>
      </w:r>
      <w:r w:rsidRPr="004A614A">
        <w:rPr>
          <w:rFonts w:ascii="Bookman Old Style" w:hAnsi="Bookman Old Style" w:cs="Bookman Old Style"/>
        </w:rPr>
        <w:t xml:space="preserve"> lidera pronemačkog, ali antiustaškog krila muslimanske elite. Ovo je nastojanje da se uspostavi međureligijska saradnja pripadnika bosanske elite protiv ustaškog genocida, naglo okončano kad su ustaše uhapsile trojicu od četvorica srpskih potpisnika koji su kasnije svi pogubljeni, dok su Muslimani strogo upozoreni da se uzdržavaju od sličnih aktivnosti.</w:t>
      </w:r>
      <w:r w:rsidRPr="004A614A">
        <w:rPr>
          <w:rStyle w:val="FootnoteReference"/>
          <w:rFonts w:ascii="Bookman Old Style" w:hAnsi="Bookman Old Style" w:cs="Bookman Old Style"/>
          <w:vertAlign w:val="superscript"/>
        </w:rPr>
        <w:endnoteReference w:id="9"/>
      </w:r>
    </w:p>
    <w:p w:rsidR="00786C2D" w:rsidRPr="004A614A" w:rsidRDefault="00786C2D" w:rsidP="0065402C">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p>
    <w:p w:rsidR="00786C2D" w:rsidRPr="004A614A" w:rsidRDefault="00786C2D" w:rsidP="00384468">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r w:rsidRPr="004A614A">
        <w:rPr>
          <w:rFonts w:ascii="Bookman Old Style" w:hAnsi="Bookman Old Style" w:cs="Bookman Old Style"/>
        </w:rPr>
        <w:t xml:space="preserve">Hadžihasanović je nakon toga prestao direktno da lobira protiv ustaša, već je iz pozadine usmeravao muslimansku autonomašku opoziciju NDH. On i Džafer Kulenović sazvali su sastanak istaknutih članova bivše JMO u jednoj privatnoj kući u Doboju, gradu na severoistoku Bosne, u leto 1941, radi usvajanja nove muslimanske strategije. Podržan od  Hadžiasanovića i, uprkos protivljenju većine prisutnih, Kulenović je odlučio da se priključi vladi NDH kao protivteža Hakiji Hadžiću i MOHSS čije je </w:t>
      </w:r>
      <w:r w:rsidRPr="004A614A">
        <w:rPr>
          <w:rFonts w:ascii="Bookman Old Style" w:hAnsi="Bookman Old Style" w:cs="Bookman Old Style"/>
        </w:rPr>
        <w:lastRenderedPageBreak/>
        <w:t>uplitanje u poslove Islamske verske zajednice smatrao zabrinjavajućim. Predvođena Kulenovićem i Hadžiasanovićem delegacija istaknutih Muslimana došla je kod Pavelića 14. avgusta da mu uruči deklaraciju o muslimanskoj lojalnosti NDH, nakon čega je Kulenović, u novembru, zamenio svog brata Osmana na funkciji potpredsednika vlade. Formalno pro-NDH krilo muslimanske elite će od tada biti podeljeno na dva nepomirljiva bloka: kolaboracionistički, nekadašnje JMO i ideološki istinski ustaški, potekao iz MOHSS.</w:t>
      </w:r>
      <w:r w:rsidRPr="004A614A">
        <w:rPr>
          <w:rStyle w:val="FootnoteReference"/>
          <w:rFonts w:ascii="Bookman Old Style" w:hAnsi="Bookman Old Style" w:cs="Bookman Old Style"/>
          <w:vertAlign w:val="superscript"/>
        </w:rPr>
        <w:endnoteReference w:id="10"/>
      </w:r>
    </w:p>
    <w:p w:rsidR="00786C2D" w:rsidRPr="004A614A" w:rsidRDefault="00786C2D">
      <w:pPr>
        <w:pBdr>
          <w:top w:val="none" w:sz="0" w:space="0" w:color="auto"/>
          <w:left w:val="none" w:sz="0" w:space="0" w:color="auto"/>
          <w:bottom w:val="none" w:sz="0" w:space="0" w:color="auto"/>
          <w:right w:val="none" w:sz="0" w:space="0" w:color="auto"/>
          <w:bar w:val="none" w:sz="0" w:color="auto"/>
        </w:pBdr>
        <w:jc w:val="both"/>
        <w:rPr>
          <w:rStyle w:val="FootnoteReference"/>
          <w:rFonts w:ascii="Bookman Old Style" w:hAnsi="Bookman Old Style" w:cs="Bookman Old Style"/>
        </w:rPr>
      </w:pPr>
    </w:p>
    <w:p w:rsidR="00786C2D" w:rsidRPr="004A614A" w:rsidRDefault="00786C2D" w:rsidP="005C08D0">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r w:rsidRPr="004A614A">
        <w:rPr>
          <w:rFonts w:ascii="Bookman Old Style" w:hAnsi="Bookman Old Style" w:cs="Bookman Old Style"/>
        </w:rPr>
        <w:t>Ustanak Srba u NDH koji je izbio u leto 1941, kao reakcija na ustašku antisrpsku genocidnu politiku, i sam je u mnogim aspektima postao pogromaški; ustanici su spalili muslimanska sela i poubijali njihove stanovnike. Jedno ustaničko krilo se razvilo u četnički pokret aktivne genocidne politike protiv ne-Srba, posebno Muslimana. Reagujući na opasnost od nacionalnog uništenja, Muslimani su poput Srba, osnivali vlastite paravojne formacije. Neki su se priključili ustašama: ustaški komandant u Bosni i Hercegovini Jure Francetić je, uglavnom od muslimanskih izbeglica iz Istočne Bosne koji su pobegli od četničkog noža, formirao  “Crnu legiju” za borbu protiv ustanika. Nekih 1000-1500 snažno motivisanih pripadnika “Crne legije”, rešenih da odbrane svoja ognjišta, krenulo je i protiv partizana i protiv četnika u Istočnoj Bosni u leto 1942.</w:t>
      </w:r>
      <w:r w:rsidRPr="004A614A">
        <w:rPr>
          <w:rStyle w:val="FootnoteReference"/>
          <w:rFonts w:ascii="Bookman Old Style" w:hAnsi="Bookman Old Style" w:cs="Bookman Old Style"/>
          <w:vertAlign w:val="superscript"/>
        </w:rPr>
        <w:endnoteReference w:id="11"/>
      </w:r>
      <w:r w:rsidRPr="004A614A">
        <w:rPr>
          <w:rFonts w:ascii="Bookman Old Style" w:hAnsi="Bookman Old Style" w:cs="Bookman Old Style"/>
        </w:rPr>
        <w:t>Muslimani su mnogo češće dezertirali iz regularne armije ND</w:t>
      </w:r>
      <w:r w:rsidRPr="004A614A">
        <w:rPr>
          <w:rStyle w:val="FootnoteReference"/>
          <w:rFonts w:ascii="Bookman Old Style" w:hAnsi="Bookman Old Style" w:cs="Bookman Old Style"/>
        </w:rPr>
        <w:t>H</w:t>
      </w:r>
      <w:r w:rsidRPr="004A614A">
        <w:rPr>
          <w:rFonts w:ascii="Bookman Old Style" w:hAnsi="Bookman Old Style" w:cs="Bookman Old Style"/>
        </w:rPr>
        <w:t xml:space="preserve"> (domobrana) i pridruživali se muslimanskim milicijama osnovanim za odbranu domova tamo gde su bili ugroženi. Ove su milicije bile znatno motivisanije od domobrana, ali njihovi pripadnici često nisu bili nimalo lojalni ustaškoj stvari, pa čak i ustaše, poput srpskih ustanika, smatrali spoljnim neprijateljem. Reagujući na osećaj beznađa među muslimanskim stanovništvom koga trupe NDH nisu zaštitile, pripadnici muslimanske elite su do kraja godine stali na čelo ovog spontanog muslimanskog pokreta odbrane i formirali samostalne muslimanske vojne snage.  </w:t>
      </w:r>
    </w:p>
    <w:p w:rsidR="00786C2D" w:rsidRPr="004A614A" w:rsidRDefault="00786C2D">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pPr>
        <w:pBdr>
          <w:top w:val="none" w:sz="0" w:space="0" w:color="auto"/>
          <w:left w:val="none" w:sz="0" w:space="0" w:color="auto"/>
          <w:bottom w:val="none" w:sz="0" w:space="0" w:color="auto"/>
          <w:right w:val="none" w:sz="0" w:space="0" w:color="auto"/>
          <w:bar w:val="none" w:sz="0" w:color="auto"/>
        </w:pBdr>
        <w:ind w:firstLine="720"/>
        <w:jc w:val="both"/>
        <w:rPr>
          <w:rStyle w:val="FootnoteReference"/>
          <w:rFonts w:ascii="Bookman Old Style" w:hAnsi="Bookman Old Style" w:cs="Bookman Old Style"/>
        </w:rPr>
      </w:pPr>
      <w:r w:rsidRPr="004A614A">
        <w:rPr>
          <w:rFonts w:ascii="Bookman Old Style" w:hAnsi="Bookman Old Style" w:cs="Bookman Old Style"/>
        </w:rPr>
        <w:t>Inicijator ovog poduhvata u Bijeljini na severoistoku Bosne bio je Murat beg Pašić, samovoljni lokalni ustaški komandant muslimansko-autonomaške predispozicije; on je, kako je tvrdio jedan od njegovih neprijatelja iz ustaškog pokreta, agitovao za “Bosnu pod nemačkom upravom jer, navodno, NDH nije sposobna da vlada Bosnom”.</w:t>
      </w:r>
      <w:r w:rsidRPr="004A614A">
        <w:rPr>
          <w:rStyle w:val="FootnoteReference"/>
          <w:rFonts w:ascii="Bookman Old Style" w:hAnsi="Bookman Old Style" w:cs="Bookman Old Style"/>
          <w:vertAlign w:val="superscript"/>
        </w:rPr>
        <w:endnoteReference w:id="12"/>
      </w:r>
      <w:r w:rsidRPr="004A614A">
        <w:rPr>
          <w:rFonts w:ascii="Bookman Old Style" w:hAnsi="Bookman Old Style" w:cs="Bookman Old Style"/>
        </w:rPr>
        <w:t xml:space="preserve"> Njegova je podrška formiranju autonomnih muslimanskih oružanih snaga bila u skladu sa tom aktivnošću. Već u septembru 1941, u obližnjoj Tuzli, veliki župan Ragib Čapljić počeo je da zagovara formiranje nezavisne muslimanske vojske; navodno je u poseti gradu Kalesiji nedaleko od Tuzle rekao: „Ovo </w:t>
      </w:r>
      <w:r w:rsidRPr="004A614A">
        <w:rPr>
          <w:rStyle w:val="FootnoteReference"/>
          <w:rFonts w:ascii="Bookman Old Style" w:hAnsi="Bookman Old Style" w:cs="Bookman Old Style"/>
        </w:rPr>
        <w:t>[</w:t>
      </w:r>
      <w:r w:rsidRPr="004A614A">
        <w:rPr>
          <w:rFonts w:ascii="Bookman Old Style" w:hAnsi="Bookman Old Style" w:cs="Bookman Old Style"/>
        </w:rPr>
        <w:t>ova oblast</w:t>
      </w:r>
      <w:r w:rsidRPr="004A614A">
        <w:rPr>
          <w:rStyle w:val="FootnoteReference"/>
          <w:rFonts w:ascii="Bookman Old Style" w:hAnsi="Bookman Old Style" w:cs="Bookman Old Style"/>
        </w:rPr>
        <w:t xml:space="preserve">] </w:t>
      </w:r>
      <w:r w:rsidRPr="004A614A">
        <w:rPr>
          <w:rFonts w:ascii="Bookman Old Style" w:hAnsi="Bookman Old Style" w:cs="Bookman Old Style"/>
        </w:rPr>
        <w:t xml:space="preserve"> nije ni srpsko ni hrvatsko“. Tuzlanski trgovac </w:t>
      </w:r>
      <w:r w:rsidRPr="004A614A">
        <w:rPr>
          <w:rStyle w:val="FootnoteReference"/>
          <w:rFonts w:ascii="Bookman Old Style" w:hAnsi="Bookman Old Style" w:cs="Bookman Old Style"/>
        </w:rPr>
        <w:t>Muhamedaga Hadžiefendić</w:t>
      </w:r>
      <w:r w:rsidRPr="004A614A">
        <w:rPr>
          <w:rFonts w:ascii="Bookman Old Style" w:hAnsi="Bookman Old Style" w:cs="Bookman Old Style"/>
        </w:rPr>
        <w:t xml:space="preserve">, koji je bio oficir i austrougarske i jugosloveske vojske, počeo je u novembru da organizuje muslimanski oružani pokret otpora protiv ustanika, kada je i uspešno odbio njihov napad na muslimansko selo Puračić. Nakon što je dobio dozvolu od Zagreba sazvao je, 20. decembra, lokalne i seoske muslimanske starešine iz regiona i počeo s formiranjem </w:t>
      </w:r>
      <w:r w:rsidRPr="004A614A">
        <w:rPr>
          <w:rFonts w:ascii="Bookman Old Style" w:hAnsi="Bookman Old Style" w:cs="Bookman Old Style"/>
        </w:rPr>
        <w:lastRenderedPageBreak/>
        <w:t>muslimanske legije. “Dobrovoljački odred narodnog ustanka majora Hadžiefendića” ozvaničen je u Tuzli 22. decembra.</w:t>
      </w:r>
    </w:p>
    <w:p w:rsidR="00786C2D" w:rsidRPr="004A614A" w:rsidRDefault="00786C2D" w:rsidP="00371825">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rsidP="00371825">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r w:rsidRPr="004A614A">
        <w:rPr>
          <w:rStyle w:val="FootnoteReference"/>
          <w:rFonts w:ascii="Bookman Old Style" w:hAnsi="Bookman Old Style" w:cs="Bookman Old Style"/>
        </w:rPr>
        <w:t>Hadžiefendić</w:t>
      </w:r>
      <w:r w:rsidRPr="004A614A">
        <w:rPr>
          <w:rFonts w:ascii="Bookman Old Style" w:hAnsi="Bookman Old Style" w:cs="Bookman Old Style"/>
        </w:rPr>
        <w:t xml:space="preserve"> je do proleća 1942, pod svojom komandom imao 5000  vojnika koji su delovali od Gračanice na zapadu i Orašja i Bosanskog Šamca na severu, do Zvornika i Bijeljine na istoku i Kladnja na jugu. U maju je jedinica preimenovana u “Dobrovoljačku domobransku diviziju”, često nazivanu “Domdo”, a već do kraja iste godine šest “Domdo” bataljona bilo je stacionirano u </w:t>
      </w:r>
      <w:r w:rsidRPr="004A614A">
        <w:rPr>
          <w:rStyle w:val="FootnoteReference"/>
          <w:rFonts w:ascii="Bookman Old Style" w:hAnsi="Bookman Old Style" w:cs="Bookman Old Style"/>
        </w:rPr>
        <w:t>Bijeljini, Brèko</w:t>
      </w:r>
      <w:r w:rsidRPr="004A614A">
        <w:rPr>
          <w:rFonts w:ascii="Bookman Old Style" w:hAnsi="Bookman Old Style" w:cs="Bookman Old Style"/>
        </w:rPr>
        <w:t>m</w:t>
      </w:r>
      <w:r w:rsidRPr="004A614A">
        <w:rPr>
          <w:rStyle w:val="FootnoteReference"/>
          <w:rFonts w:ascii="Bookman Old Style" w:hAnsi="Bookman Old Style" w:cs="Bookman Old Style"/>
        </w:rPr>
        <w:t>, Gračanici, Puraèiæ</w:t>
      </w:r>
      <w:r w:rsidRPr="004A614A">
        <w:rPr>
          <w:rFonts w:ascii="Bookman Old Style" w:hAnsi="Bookman Old Style" w:cs="Bookman Old Style"/>
        </w:rPr>
        <w:t>u</w:t>
      </w:r>
      <w:r w:rsidRPr="004A614A">
        <w:rPr>
          <w:rStyle w:val="FootnoteReference"/>
          <w:rFonts w:ascii="Bookman Old Style" w:hAnsi="Bookman Old Style" w:cs="Bookman Old Style"/>
        </w:rPr>
        <w:t>, Živinicima i Tojšicama, sve pod njegovom komandom u Tuzli.</w:t>
      </w:r>
      <w:r w:rsidRPr="004A614A">
        <w:rPr>
          <w:rStyle w:val="FootnoteReference"/>
          <w:rFonts w:ascii="Bookman Old Style" w:hAnsi="Bookman Old Style" w:cs="Bookman Old Style"/>
          <w:vertAlign w:val="superscript"/>
        </w:rPr>
        <w:endnoteReference w:id="13"/>
      </w:r>
      <w:r w:rsidRPr="004A614A">
        <w:rPr>
          <w:rFonts w:ascii="Bookman Old Style" w:hAnsi="Bookman Old Style" w:cs="Bookman Old Style"/>
        </w:rPr>
        <w:t xml:space="preserve">Domobranske legije su mahom popunjavane nasumce muslimanskim seljačkim stanovništvom </w:t>
      </w:r>
      <w:r w:rsidRPr="008836A8">
        <w:rPr>
          <w:rFonts w:ascii="Bookman Old Style" w:hAnsi="Bookman Old Style" w:cs="Bookman Old Style"/>
        </w:rPr>
        <w:t>bez</w:t>
      </w:r>
      <w:r>
        <w:rPr>
          <w:rFonts w:ascii="Bookman Old Style" w:hAnsi="Bookman Old Style" w:cs="Bookman Old Style"/>
        </w:rPr>
        <w:t xml:space="preserve">vojničke </w:t>
      </w:r>
      <w:r w:rsidRPr="004A614A">
        <w:rPr>
          <w:rFonts w:ascii="Bookman Old Style" w:hAnsi="Bookman Old Style" w:cs="Bookman Old Style"/>
        </w:rPr>
        <w:t xml:space="preserve">discipline i ponašanja, po kojima su bili slični ustanicima protiv kojih su se borili. Legionari su harali domove po </w:t>
      </w:r>
      <w:r w:rsidRPr="008836A8">
        <w:rPr>
          <w:rFonts w:ascii="Bookman Old Style" w:hAnsi="Bookman Old Style" w:cs="Bookman Old Style"/>
        </w:rPr>
        <w:t>pobunjeni</w:t>
      </w:r>
      <w:r w:rsidRPr="004A614A">
        <w:rPr>
          <w:rFonts w:ascii="Bookman Old Style" w:hAnsi="Bookman Old Style" w:cs="Bookman Old Style"/>
        </w:rPr>
        <w:t>m i, nepobunjenim srpskim selima, prebijali, a ponekad i ubijali meštane. Bili su agresivni i sa prezirom su se odnosili prema regularnoj vojsci i policiji NDH, i Hrvatima uopšte, smatrajući teritoriju na kojoj su dejstvovali muslimanskom, kojom upravljaju Muslimani.</w:t>
      </w:r>
      <w:r w:rsidRPr="004A614A">
        <w:rPr>
          <w:rStyle w:val="FootnoteReference"/>
          <w:rFonts w:ascii="Bookman Old Style" w:hAnsi="Bookman Old Style" w:cs="Bookman Old Style"/>
          <w:vertAlign w:val="superscript"/>
        </w:rPr>
        <w:endnoteReference w:id="14"/>
      </w:r>
    </w:p>
    <w:p w:rsidR="00786C2D" w:rsidRPr="004A614A" w:rsidRDefault="00786C2D" w:rsidP="00371825">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p>
    <w:p w:rsidR="00786C2D" w:rsidRPr="004A614A" w:rsidRDefault="00786C2D" w:rsidP="007F7A3E">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r w:rsidRPr="004A614A">
        <w:rPr>
          <w:rFonts w:ascii="Bookman Old Style" w:hAnsi="Bookman Old Style" w:cs="Bookman Old Style"/>
        </w:rPr>
        <w:t xml:space="preserve">Sam </w:t>
      </w:r>
      <w:r w:rsidRPr="004A614A">
        <w:rPr>
          <w:rStyle w:val="FootnoteReference"/>
          <w:rFonts w:ascii="Bookman Old Style" w:hAnsi="Bookman Old Style" w:cs="Bookman Old Style"/>
        </w:rPr>
        <w:t>Hadžiefendić</w:t>
      </w:r>
      <w:r w:rsidRPr="004A614A">
        <w:rPr>
          <w:rFonts w:ascii="Bookman Old Style" w:hAnsi="Bookman Old Style" w:cs="Bookman Old Style"/>
        </w:rPr>
        <w:t xml:space="preserve"> je bio otvoreni muslimanski autonomaš, i ustaše su prema njemu bile sve podozrivije, zbog njegove islamske, nehrvatske retorike.</w:t>
      </w:r>
      <w:r w:rsidRPr="004A614A">
        <w:rPr>
          <w:rStyle w:val="FootnoteReference"/>
          <w:rFonts w:ascii="Bookman Old Style" w:hAnsi="Bookman Old Style" w:cs="Bookman Old Style"/>
          <w:vertAlign w:val="superscript"/>
        </w:rPr>
        <w:endnoteReference w:id="15"/>
      </w:r>
      <w:r w:rsidRPr="004A614A">
        <w:rPr>
          <w:rFonts w:ascii="Bookman Old Style" w:hAnsi="Bookman Old Style" w:cs="Bookman Old Style"/>
        </w:rPr>
        <w:t>Muslimanski autonomaši iz Sarajeva i drugih gradova pokušavali su, bilo da prošire dejstva Hadžiefendićeve legije na svoje teritorije, bilo da formiraju vlastite musimanske milicije. Nameravali su da angažuju El-</w:t>
      </w:r>
      <w:r w:rsidRPr="008836A8">
        <w:rPr>
          <w:rFonts w:ascii="Bookman Old Style" w:hAnsi="Bookman Old Style" w:cs="Bookman Old Style"/>
        </w:rPr>
        <w:t>hidaje</w:t>
      </w:r>
      <w:r w:rsidRPr="004A614A">
        <w:rPr>
          <w:rFonts w:ascii="Bookman Old Style" w:hAnsi="Bookman Old Style" w:cs="Bookman Old Style"/>
        </w:rPr>
        <w:t xml:space="preserve">, organizaciju koju su pripadnici </w:t>
      </w:r>
      <w:r w:rsidRPr="004A614A">
        <w:rPr>
          <w:rFonts w:ascii="Bookman Old Style" w:hAnsi="Bookman Old Style" w:cs="Bookman Old Style"/>
          <w:i/>
          <w:iCs/>
        </w:rPr>
        <w:t>uleme</w:t>
      </w:r>
      <w:r w:rsidRPr="004A614A">
        <w:rPr>
          <w:rFonts w:ascii="Bookman Old Style" w:hAnsi="Bookman Old Style" w:cs="Bookman Old Style"/>
        </w:rPr>
        <w:t xml:space="preserve"> (muslimanskog sveštenstva) osnovali 1936, kao glavnu, koja bi vodila računa o očuvanju islamskog zakona i institucija među bosanskim Muslimanima. Njihov je dugoročni cilj bio izdvajanje Bosne i Hercegovine iz NDH. Među učesnicima ovog projekta u Sarajevu, bili su </w:t>
      </w:r>
      <w:r w:rsidRPr="004A614A">
        <w:rPr>
          <w:rStyle w:val="FootnoteReference"/>
          <w:rFonts w:ascii="Bookman Old Style" w:hAnsi="Bookman Old Style" w:cs="Bookman Old Style"/>
        </w:rPr>
        <w:t>Hadžihasanović</w:t>
      </w:r>
      <w:r w:rsidRPr="004A614A">
        <w:rPr>
          <w:rFonts w:ascii="Bookman Old Style" w:hAnsi="Bookman Old Style" w:cs="Bookman Old Style"/>
        </w:rPr>
        <w:t>,</w:t>
      </w:r>
      <w:r w:rsidRPr="004A614A">
        <w:rPr>
          <w:rStyle w:val="FootnoteReference"/>
          <w:rFonts w:ascii="Bookman Old Style" w:hAnsi="Bookman Old Style" w:cs="Bookman Old Style"/>
        </w:rPr>
        <w:t xml:space="preserve"> Hafiz Muhamed efendi Pandža, </w:t>
      </w:r>
      <w:r w:rsidRPr="004A614A">
        <w:rPr>
          <w:rFonts w:ascii="Bookman Old Style" w:hAnsi="Bookman Old Style" w:cs="Bookman Old Style"/>
        </w:rPr>
        <w:t xml:space="preserve">direktor dobrotvornog društva </w:t>
      </w:r>
      <w:r w:rsidRPr="004A614A">
        <w:rPr>
          <w:rStyle w:val="FootnoteReference"/>
          <w:rFonts w:ascii="Bookman Old Style" w:hAnsi="Bookman Old Style" w:cs="Bookman Old Style"/>
        </w:rPr>
        <w:t xml:space="preserve">“Merhamet” </w:t>
      </w:r>
      <w:r w:rsidRPr="004A614A">
        <w:rPr>
          <w:rFonts w:ascii="Bookman Old Style" w:hAnsi="Bookman Old Style" w:cs="Bookman Old Style"/>
        </w:rPr>
        <w:t>i član u</w:t>
      </w:r>
      <w:r w:rsidRPr="004A614A">
        <w:rPr>
          <w:rStyle w:val="FootnoteReference"/>
          <w:rFonts w:ascii="Bookman Old Style" w:hAnsi="Bookman Old Style" w:cs="Bookman Old Style"/>
        </w:rPr>
        <w:t>lema medžlis</w:t>
      </w:r>
      <w:r w:rsidRPr="004A614A">
        <w:rPr>
          <w:rFonts w:ascii="Bookman Old Style" w:hAnsi="Bookman Old Style" w:cs="Bookman Old Style"/>
        </w:rPr>
        <w:t xml:space="preserve">a ili Visokog islamskog saveta, i gradonačelnik </w:t>
      </w:r>
      <w:r w:rsidRPr="004A614A">
        <w:rPr>
          <w:rStyle w:val="FootnoteReference"/>
          <w:rFonts w:ascii="Bookman Old Style" w:hAnsi="Bookman Old Style" w:cs="Bookman Old Style"/>
        </w:rPr>
        <w:t>Mustafa Softiæ, Hadžihasanović</w:t>
      </w:r>
      <w:r w:rsidRPr="004A614A">
        <w:rPr>
          <w:rFonts w:ascii="Bookman Old Style" w:hAnsi="Bookman Old Style" w:cs="Bookman Old Style"/>
        </w:rPr>
        <w:t xml:space="preserve">ev zet;u Banjaluci, bivši radikalski politièar </w:t>
      </w:r>
      <w:r w:rsidRPr="004A614A">
        <w:rPr>
          <w:rStyle w:val="FootnoteReference"/>
          <w:rFonts w:ascii="Bookman Old Style" w:hAnsi="Bookman Old Style" w:cs="Bookman Old Style"/>
        </w:rPr>
        <w:t xml:space="preserve">Suljaga Salihagiæ; </w:t>
      </w:r>
      <w:r w:rsidRPr="004A614A">
        <w:rPr>
          <w:rFonts w:ascii="Bookman Old Style" w:hAnsi="Bookman Old Style" w:cs="Bookman Old Style"/>
        </w:rPr>
        <w:t xml:space="preserve">u Mostaru, bivši mufija </w:t>
      </w:r>
      <w:r w:rsidRPr="004A614A">
        <w:rPr>
          <w:rStyle w:val="FootnoteReference"/>
          <w:rFonts w:ascii="Bookman Old Style" w:hAnsi="Bookman Old Style" w:cs="Bookman Old Style"/>
        </w:rPr>
        <w:t xml:space="preserve">Omer Džabiæ </w:t>
      </w:r>
      <w:r w:rsidRPr="004A614A">
        <w:rPr>
          <w:rFonts w:ascii="Bookman Old Style" w:hAnsi="Bookman Old Style" w:cs="Bookman Old Style"/>
        </w:rPr>
        <w:t xml:space="preserve">i drugi. Među ovima i veterani muslimanskih autonomaških pokreta pod austrougarskom vlašću </w:t>
      </w:r>
      <w:r w:rsidRPr="004A614A">
        <w:rPr>
          <w:rStyle w:val="FootnoteReference"/>
          <w:rFonts w:ascii="Bookman Old Style" w:hAnsi="Bookman Old Style" w:cs="Bookman Old Style"/>
        </w:rPr>
        <w:t>1899-1909</w:t>
      </w:r>
      <w:r w:rsidRPr="004A614A">
        <w:rPr>
          <w:rFonts w:ascii="Bookman Old Style" w:hAnsi="Bookman Old Style" w:cs="Bookman Old Style"/>
        </w:rPr>
        <w:t xml:space="preserve">, i za vreme Jugoslavije </w:t>
      </w:r>
      <w:r w:rsidRPr="004A614A">
        <w:rPr>
          <w:rStyle w:val="FootnoteReference"/>
          <w:rFonts w:ascii="Bookman Old Style" w:hAnsi="Bookman Old Style" w:cs="Bookman Old Style"/>
        </w:rPr>
        <w:t xml:space="preserve">1939-41. </w:t>
      </w:r>
      <w:r w:rsidRPr="004A614A">
        <w:rPr>
          <w:rFonts w:ascii="Bookman Old Style" w:hAnsi="Bookman Old Style" w:cs="Bookman Old Style"/>
        </w:rPr>
        <w:t xml:space="preserve">U Sarajevu je formirano pet muslimanskih milicija: u Vrtaniku, </w:t>
      </w:r>
      <w:r w:rsidRPr="004A614A">
        <w:rPr>
          <w:rStyle w:val="FootnoteReference"/>
          <w:rFonts w:ascii="Bookman Old Style" w:hAnsi="Bookman Old Style" w:cs="Bookman Old Style"/>
        </w:rPr>
        <w:t>Hrasnici, Nahorevu, Jarčedol</w:t>
      </w:r>
      <w:r w:rsidRPr="004A614A">
        <w:rPr>
          <w:rFonts w:ascii="Bookman Old Style" w:hAnsi="Bookman Old Style" w:cs="Bookman Old Style"/>
        </w:rPr>
        <w:t xml:space="preserve">u i </w:t>
      </w:r>
      <w:r w:rsidRPr="004A614A">
        <w:rPr>
          <w:rStyle w:val="FootnoteReference"/>
          <w:rFonts w:ascii="Bookman Old Style" w:hAnsi="Bookman Old Style" w:cs="Bookman Old Style"/>
        </w:rPr>
        <w:t>Kotarc</w:t>
      </w:r>
      <w:r w:rsidRPr="004A614A">
        <w:rPr>
          <w:rFonts w:ascii="Bookman Old Style" w:hAnsi="Bookman Old Style" w:cs="Bookman Old Style"/>
        </w:rPr>
        <w:t>u</w:t>
      </w:r>
      <w:r w:rsidRPr="004A614A">
        <w:rPr>
          <w:rStyle w:val="FootnoteReference"/>
          <w:rFonts w:ascii="Bookman Old Style" w:hAnsi="Bookman Old Style" w:cs="Bookman Old Style"/>
        </w:rPr>
        <w:t>.</w:t>
      </w:r>
      <w:r w:rsidRPr="004A614A">
        <w:rPr>
          <w:rStyle w:val="FootnoteReference"/>
          <w:rFonts w:ascii="Bookman Old Style" w:hAnsi="Bookman Old Style" w:cs="Bookman Old Style"/>
          <w:vertAlign w:val="superscript"/>
        </w:rPr>
        <w:endnoteReference w:id="16"/>
      </w:r>
    </w:p>
    <w:p w:rsidR="00786C2D" w:rsidRPr="004A614A" w:rsidRDefault="00786C2D" w:rsidP="00C05741">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pPr>
        <w:pBdr>
          <w:top w:val="none" w:sz="0" w:space="0" w:color="auto"/>
          <w:left w:val="none" w:sz="0" w:space="0" w:color="auto"/>
          <w:bottom w:val="none" w:sz="0" w:space="0" w:color="auto"/>
          <w:right w:val="none" w:sz="0" w:space="0" w:color="auto"/>
          <w:bar w:val="none" w:sz="0" w:color="auto"/>
        </w:pBdr>
        <w:ind w:firstLine="720"/>
        <w:jc w:val="both"/>
        <w:rPr>
          <w:rStyle w:val="FootnoteReference"/>
          <w:rFonts w:ascii="Bookman Old Style" w:hAnsi="Bookman Old Style" w:cs="Bookman Old Style"/>
        </w:rPr>
      </w:pPr>
      <w:r w:rsidRPr="004A614A">
        <w:rPr>
          <w:rFonts w:ascii="Bookman Old Style" w:hAnsi="Bookman Old Style" w:cs="Bookman Old Style"/>
        </w:rPr>
        <w:t xml:space="preserve">U istočnoj Hercegovini je muslimansko otuđenje od NDH, pred smrtnom opasnošću od četnika koje su podržavali Italijani, dovelo do formiranja muslimanske milicije – Muslimanske nacionalno vojno-četničke organizacije - koja je nastojala da se prilagodi italijansko-četničkom poretku i posebno se borila protiv ustaša i partizana. Bila je to varijacija na temu muslimanskih milicija koje su nicale svuda po Bosni, ali milicija koja je odražavala hercegovačke posebnosti. Jedan deo muslimanske političke scene u Hercegovini bio je tradicionalno prosrpski još od vremena srpsko-muslimaske saradnje protiv Austrougarske; njegov najelokventniji i najradikalniji glasogovornik bio je pesnik Osman Đikić. U isto vreme </w:t>
      </w:r>
      <w:r w:rsidRPr="004A614A">
        <w:rPr>
          <w:rFonts w:ascii="Bookman Old Style" w:hAnsi="Bookman Old Style" w:cs="Bookman Old Style"/>
        </w:rPr>
        <w:lastRenderedPageBreak/>
        <w:t xml:space="preserve">mulsimansko stanovništvo u Hercegovini je od 1941, bilo posebno izloženo opasnosti u najudaljenijem i demografski “najsrpskijem” delu NDH, gde je antimuslimanski šovinizam bio i najjači. Ovakva tradicija i opasnost proizveli su muslimansko-četnički fenomen u Hercegovini. To je delimično bila i posledica italijanske politike mobilizacije stanovništva iz zona NDH pod upravom Italijana za pomoćnu dobrovoljačku antikomunističku miliciju. </w:t>
      </w:r>
    </w:p>
    <w:p w:rsidR="00786C2D" w:rsidRPr="004A614A" w:rsidRDefault="00786C2D" w:rsidP="00E95581">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rsidP="00E95581">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r w:rsidRPr="004A614A">
        <w:rPr>
          <w:rFonts w:ascii="Bookman Old Style" w:hAnsi="Bookman Old Style" w:cs="Bookman Old Style"/>
        </w:rPr>
        <w:t>Među glavnim predstavnicima pročetničke muslimanske struje bili su Ismet Popovac, Mustafa Pašić i major Fehim Musakadić. Popovac i Pašić su se priključili srpskim ustanicima</w:t>
      </w:r>
      <w:r w:rsidRPr="004A614A">
        <w:rPr>
          <w:rStyle w:val="FootnoteReference"/>
          <w:rFonts w:ascii="Bookman Old Style" w:hAnsi="Bookman Old Style" w:cs="Bookman Old Style"/>
        </w:rPr>
        <w:t>1941</w:t>
      </w:r>
      <w:r w:rsidRPr="004A614A">
        <w:rPr>
          <w:rStyle w:val="FootnoteReference"/>
          <w:rFonts w:ascii="Bookman Old Style" w:hAnsi="Bookman Old Style" w:cs="Bookman Old Style"/>
          <w:vertAlign w:val="superscript"/>
        </w:rPr>
        <w:endnoteReference w:id="17"/>
      </w:r>
      <w:r w:rsidRPr="004A614A">
        <w:rPr>
          <w:rStyle w:val="FootnoteReference"/>
          <w:rFonts w:ascii="Bookman Old Style" w:hAnsi="Bookman Old Style" w:cs="Bookman Old Style"/>
        </w:rPr>
        <w:t xml:space="preserve"> potom su obnarodovali muslimansko-četničku miliciju u saradnji sa Italijanima.</w:t>
      </w:r>
      <w:r w:rsidRPr="004A614A">
        <w:rPr>
          <w:rStyle w:val="FootnoteReference"/>
          <w:rFonts w:ascii="Bookman Old Style" w:hAnsi="Bookman Old Style" w:cs="Bookman Old Style"/>
          <w:vertAlign w:val="superscript"/>
        </w:rPr>
        <w:endnoteReference w:id="18"/>
      </w:r>
      <w:r w:rsidRPr="004A614A">
        <w:rPr>
          <w:rFonts w:ascii="Bookman Old Style" w:hAnsi="Bookman Old Style" w:cs="Bookman Old Style"/>
        </w:rPr>
        <w:t>Popovac je pismom o</w:t>
      </w:r>
      <w:r>
        <w:rPr>
          <w:rFonts w:ascii="Bookman Old Style" w:hAnsi="Bookman Old Style" w:cs="Bookman Old Style"/>
        </w:rPr>
        <w:t>d 21. jula 1942, uveravao Dražu</w:t>
      </w:r>
      <w:r w:rsidRPr="004A614A">
        <w:rPr>
          <w:rFonts w:ascii="Bookman Old Style" w:hAnsi="Bookman Old Style" w:cs="Bookman Old Style"/>
        </w:rPr>
        <w:t>Mihailović</w:t>
      </w:r>
      <w:r>
        <w:rPr>
          <w:rFonts w:ascii="Bookman Old Style" w:hAnsi="Bookman Old Style" w:cs="Bookman Old Style"/>
        </w:rPr>
        <w:t>a kako Muslimani kao c</w:t>
      </w:r>
      <w:r w:rsidRPr="004A614A">
        <w:rPr>
          <w:rFonts w:ascii="Bookman Old Style" w:hAnsi="Bookman Old Style" w:cs="Bookman Old Style"/>
        </w:rPr>
        <w:t xml:space="preserve">elina, ili </w:t>
      </w:r>
      <w:r>
        <w:rPr>
          <w:rFonts w:ascii="Bookman Old Style" w:hAnsi="Bookman Old Style" w:cs="Bookman Old Style"/>
        </w:rPr>
        <w:t>bilo kom kvalifikovanom</w:t>
      </w:r>
      <w:r w:rsidRPr="008836A8">
        <w:rPr>
          <w:rFonts w:ascii="Bookman Old Style" w:hAnsi="Bookman Old Style" w:cs="Bookman Old Style"/>
        </w:rPr>
        <w:t xml:space="preserve"> forumu</w:t>
      </w:r>
      <w:r w:rsidRPr="004A614A">
        <w:rPr>
          <w:rFonts w:ascii="Bookman Old Style" w:hAnsi="Bookman Old Style" w:cs="Bookman Old Style"/>
        </w:rPr>
        <w:t xml:space="preserve"> nisu priznali hrvatsku državu</w:t>
      </w:r>
      <w:r w:rsidRPr="004A614A">
        <w:rPr>
          <w:rStyle w:val="FootnoteReference"/>
          <w:rFonts w:ascii="Bookman Old Style" w:hAnsi="Bookman Old Style" w:cs="Bookman Old Style"/>
        </w:rPr>
        <w:t xml:space="preserve">, i kako Muslimane treba okupiti bilo u zajedničku ili posebnu četničku jedinicu. Da bi mu pomogao u mobilizaciji Muslimana u četnike, Popavac je predlagao Mihailoviću da </w:t>
      </w:r>
      <w:r w:rsidRPr="004A614A">
        <w:rPr>
          <w:rStyle w:val="FootnoteReference"/>
          <w:rFonts w:ascii="Bookman Old Style" w:hAnsi="Bookman Old Style" w:cs="Bookman Old Style"/>
          <w:color w:val="FF0000"/>
        </w:rPr>
        <w:t>“</w:t>
      </w:r>
      <w:r w:rsidRPr="004A614A">
        <w:rPr>
          <w:rFonts w:ascii="Bookman Old Style" w:hAnsi="Bookman Old Style" w:cs="Bookman Old Style"/>
          <w:color w:val="FF0000"/>
        </w:rPr>
        <w:t xml:space="preserve">odabere </w:t>
      </w:r>
      <w:r w:rsidRPr="004A614A">
        <w:rPr>
          <w:rStyle w:val="FootnoteReference"/>
          <w:rFonts w:ascii="Bookman Old Style" w:hAnsi="Bookman Old Style" w:cs="Bookman Old Style"/>
          <w:color w:val="FF0000"/>
        </w:rPr>
        <w:t>istaknutog</w:t>
      </w:r>
      <w:r w:rsidRPr="004A614A">
        <w:rPr>
          <w:rFonts w:ascii="Bookman Old Style" w:hAnsi="Bookman Old Style" w:cs="Bookman Old Style"/>
          <w:color w:val="FF0000"/>
        </w:rPr>
        <w:t xml:space="preserve"> Muslimana koji je na dobrom glasu i ima političke korene u narodu, i da mu odgovarajući čin muslimanskog predstavnika i savetnika za sva pitanja vezana za oblasti u kojima žive Muslimani'.</w:t>
      </w:r>
      <w:r w:rsidRPr="004A614A">
        <w:rPr>
          <w:rStyle w:val="FootnoteReference"/>
          <w:rFonts w:ascii="Bookman Old Style" w:hAnsi="Bookman Old Style" w:cs="Bookman Old Style"/>
          <w:color w:val="FF0000"/>
          <w:vertAlign w:val="superscript"/>
        </w:rPr>
        <w:endnoteReference w:id="19"/>
      </w:r>
      <w:r w:rsidRPr="004A614A">
        <w:rPr>
          <w:rFonts w:ascii="Bookman Old Style" w:hAnsi="Bookman Old Style" w:cs="Bookman Old Style"/>
        </w:rPr>
        <w:t xml:space="preserve"> Mihailović je konačno imenovao Musakadića, bivšeg načelnika policije Sarajeva, za zapovednika muslimansko-četničkih trupa, a drugog Muslimana, Mustafu Mulalića postavio za potpredsednika četničkog Centralnog nacionalnog komiteta.</w:t>
      </w:r>
      <w:r w:rsidRPr="004A614A">
        <w:rPr>
          <w:rStyle w:val="FootnoteReference"/>
          <w:rFonts w:ascii="Bookman Old Style" w:hAnsi="Bookman Old Style" w:cs="Bookman Old Style"/>
          <w:vertAlign w:val="superscript"/>
        </w:rPr>
        <w:endnoteReference w:id="20"/>
      </w:r>
    </w:p>
    <w:p w:rsidR="00786C2D" w:rsidRPr="004A614A" w:rsidRDefault="00786C2D" w:rsidP="00E95581">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rsidP="00D85C97">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r>
        <w:rPr>
          <w:rFonts w:ascii="Bookman Old Style" w:hAnsi="Bookman Old Style" w:cs="Bookman Old Style"/>
          <w:lang w:val="sr-Latn-CS"/>
        </w:rPr>
        <w:t>Popovčevi muslimanski č</w:t>
      </w:r>
      <w:r w:rsidRPr="004A614A">
        <w:rPr>
          <w:rFonts w:ascii="Bookman Old Style" w:hAnsi="Bookman Old Style" w:cs="Bookman Old Style"/>
          <w:lang w:val="sr-Latn-CS"/>
        </w:rPr>
        <w:t>etnici su i dalje bili nacionalno svesni Muslimani, bez obzira na srpska obeležja; njihovi ciljevi su bili tradicionalno muslimanski – da prežive i ostvare autonomiju u saradnji s</w:t>
      </w:r>
      <w:r>
        <w:rPr>
          <w:rFonts w:ascii="Bookman Old Style" w:hAnsi="Bookman Old Style" w:cs="Bookman Old Style"/>
          <w:lang w:val="sr-Latn-CS"/>
        </w:rPr>
        <w:t xml:space="preserve"> č</w:t>
      </w:r>
      <w:r w:rsidRPr="004A614A">
        <w:rPr>
          <w:rFonts w:ascii="Bookman Old Style" w:hAnsi="Bookman Old Style" w:cs="Bookman Old Style"/>
          <w:lang w:val="sr-Latn-CS"/>
        </w:rPr>
        <w:t>etnicima – što  su i njihovi prohrvatski sun</w:t>
      </w:r>
      <w:r>
        <w:rPr>
          <w:rFonts w:ascii="Bookman Old Style" w:hAnsi="Bookman Old Style" w:cs="Bookman Old Style"/>
          <w:lang w:val="sr-Latn-CS"/>
        </w:rPr>
        <w:t>arodnici hteli da ostvare, sarađujuć</w:t>
      </w:r>
      <w:r w:rsidRPr="004A614A">
        <w:rPr>
          <w:rFonts w:ascii="Bookman Old Style" w:hAnsi="Bookman Old Style" w:cs="Bookman Old Style"/>
          <w:lang w:val="sr-Latn-CS"/>
        </w:rPr>
        <w:t>i s</w:t>
      </w:r>
      <w:r>
        <w:rPr>
          <w:rFonts w:ascii="Bookman Old Style" w:hAnsi="Bookman Old Style" w:cs="Bookman Old Style"/>
          <w:lang w:val="sr-Latn-CS"/>
        </w:rPr>
        <w:t xml:space="preserve"> ustašama. Vladimir Zečević, jedan od Mihailović</w:t>
      </w:r>
      <w:r w:rsidRPr="004A614A">
        <w:rPr>
          <w:rFonts w:ascii="Bookman Old Style" w:hAnsi="Bookman Old Style" w:cs="Bookman Old Style"/>
          <w:lang w:val="sr-Latn-CS"/>
        </w:rPr>
        <w:t>evih agenata u Hercegovini,</w:t>
      </w:r>
      <w:r>
        <w:rPr>
          <w:rFonts w:ascii="Bookman Old Style" w:hAnsi="Bookman Old Style" w:cs="Bookman Old Style"/>
          <w:lang w:val="sr-Latn-CS"/>
        </w:rPr>
        <w:t xml:space="preserve"> smatrao je da je osnovni Popovč</w:t>
      </w:r>
      <w:r w:rsidRPr="004A614A">
        <w:rPr>
          <w:rFonts w:ascii="Bookman Old Style" w:hAnsi="Bookman Old Style" w:cs="Bookman Old Style"/>
          <w:lang w:val="sr-Latn-CS"/>
        </w:rPr>
        <w:t>ev cilj da zaštiti Muslimane, a ne da se bori za srpski narod i srpsku stvar.</w:t>
      </w:r>
      <w:r w:rsidRPr="004A614A">
        <w:rPr>
          <w:rStyle w:val="FootnoteReference"/>
          <w:rFonts w:ascii="Bookman Old Style" w:hAnsi="Bookman Old Style" w:cs="Bookman Old Style"/>
          <w:vertAlign w:val="superscript"/>
          <w:lang w:val="sr-Latn-CS"/>
        </w:rPr>
        <w:endnoteReference w:id="21"/>
      </w:r>
      <w:r w:rsidRPr="004A614A">
        <w:rPr>
          <w:rFonts w:ascii="Bookman Old Style" w:hAnsi="Bookman Old Style" w:cs="Bookman Old Style"/>
          <w:lang w:val="sr-Latn-CS"/>
        </w:rPr>
        <w:t>Ovu je tvrdnju potkrepljivao činjenicom da je Popovac blizak sa Suljagom Salihagićem, jednim od autora muslimanskog memoranduma Hitleru iz novembra 1942. Izbor Suljagića kao nekadašnjeg člana srpske nacionalističke Narodne radikalne partije</w:t>
      </w:r>
      <w:r>
        <w:rPr>
          <w:rFonts w:ascii="Bookman Old Style" w:hAnsi="Bookman Old Style" w:cs="Bookman Old Style"/>
          <w:lang w:val="sr-Latn-CS"/>
        </w:rPr>
        <w:t>,kao ličnosti koja će organizovati muslimansko-četnič</w:t>
      </w:r>
      <w:r w:rsidRPr="004A614A">
        <w:rPr>
          <w:rFonts w:ascii="Bookman Old Style" w:hAnsi="Bookman Old Style" w:cs="Bookman Old Style"/>
          <w:lang w:val="sr-Latn-CS"/>
        </w:rPr>
        <w:t>ke</w:t>
      </w:r>
      <w:r>
        <w:rPr>
          <w:rFonts w:ascii="Bookman Old Style" w:hAnsi="Bookman Old Style" w:cs="Bookman Old Style"/>
          <w:lang w:val="sr-Latn-CS"/>
        </w:rPr>
        <w:t xml:space="preserve"> formaciju u Bosanskoj Krajini, činio se sasvim logičnim Popovcu; sama mogućnost saradnje pročetničkog Popovca i pronemačkog Salihagića pokazuje </w:t>
      </w:r>
      <w:r w:rsidRPr="004A614A">
        <w:rPr>
          <w:rFonts w:ascii="Bookman Old Style" w:hAnsi="Bookman Old Style" w:cs="Bookman Old Style"/>
          <w:lang w:val="sr-Latn-CS"/>
        </w:rPr>
        <w:t>kolik</w:t>
      </w:r>
      <w:r>
        <w:rPr>
          <w:rFonts w:ascii="Bookman Old Style" w:hAnsi="Bookman Old Style" w:cs="Bookman Old Style"/>
          <w:lang w:val="sr-Latn-CS"/>
        </w:rPr>
        <w:t>o je solidarnost među muslimanskom elitom bila jača od međusobnih razlika u politič</w:t>
      </w:r>
      <w:r w:rsidRPr="004A614A">
        <w:rPr>
          <w:rFonts w:ascii="Bookman Old Style" w:hAnsi="Bookman Old Style" w:cs="Bookman Old Style"/>
          <w:lang w:val="sr-Latn-CS"/>
        </w:rPr>
        <w:t>koj orijentaciji.</w:t>
      </w:r>
      <w:r w:rsidRPr="004A614A">
        <w:rPr>
          <w:rStyle w:val="FootnoteReference"/>
          <w:rFonts w:ascii="Bookman Old Style" w:hAnsi="Bookman Old Style" w:cs="Bookman Old Style"/>
          <w:vertAlign w:val="superscript"/>
          <w:lang w:val="sr-Latn-CS"/>
        </w:rPr>
        <w:endnoteReference w:id="22"/>
      </w:r>
      <w:r w:rsidRPr="004A614A">
        <w:rPr>
          <w:rFonts w:ascii="Bookman Old Style" w:hAnsi="Bookman Old Style" w:cs="Bookman Old Style"/>
          <w:lang w:val="sr-Latn-CS"/>
        </w:rPr>
        <w:t xml:space="preserve"> I zaista, </w:t>
      </w:r>
      <w:r>
        <w:rPr>
          <w:rFonts w:ascii="Bookman Old Style" w:hAnsi="Bookman Old Style" w:cs="Bookman Old Style"/>
          <w:lang w:val="sr-Latn-CS"/>
        </w:rPr>
        <w:t>u decembru 1942, muslimansko-četnič</w:t>
      </w:r>
      <w:r w:rsidRPr="004A614A">
        <w:rPr>
          <w:rFonts w:ascii="Bookman Old Style" w:hAnsi="Bookman Old Style" w:cs="Bookman Old Style"/>
          <w:lang w:val="sr-Latn-CS"/>
        </w:rPr>
        <w:t>ke</w:t>
      </w:r>
      <w:r>
        <w:rPr>
          <w:rFonts w:ascii="Bookman Old Style" w:hAnsi="Bookman Old Style" w:cs="Bookman Old Style"/>
        </w:rPr>
        <w:t xml:space="preserve"> vođ</w:t>
      </w:r>
      <w:r w:rsidRPr="004A614A">
        <w:rPr>
          <w:rFonts w:ascii="Bookman Old Style" w:hAnsi="Bookman Old Style" w:cs="Bookman Old Style"/>
        </w:rPr>
        <w:t>e su izjavile kako su Muslimani iz Bosne i Hercegovine, i svih krajeva zemlje sastavni i nedeljivi deo srpstva, ali</w:t>
      </w:r>
      <w:r>
        <w:rPr>
          <w:rFonts w:ascii="Bookman Old Style" w:hAnsi="Bookman Old Style" w:cs="Bookman Old Style"/>
        </w:rPr>
        <w:t xml:space="preserve"> i da je njihov cilj država uređ</w:t>
      </w:r>
      <w:r w:rsidRPr="004A614A">
        <w:rPr>
          <w:rFonts w:ascii="Bookman Old Style" w:hAnsi="Bookman Old Style" w:cs="Bookman Old Style"/>
        </w:rPr>
        <w:t>ena na principima demokrati</w:t>
      </w:r>
      <w:r>
        <w:rPr>
          <w:rFonts w:ascii="Bookman Old Style" w:hAnsi="Bookman Old Style" w:cs="Bookman Old Style"/>
        </w:rPr>
        <w:t>je i društvenih prava, u kojoj ć</w:t>
      </w:r>
      <w:r w:rsidRPr="004A614A">
        <w:rPr>
          <w:rFonts w:ascii="Bookman Old Style" w:hAnsi="Bookman Old Style" w:cs="Bookman Old Style"/>
        </w:rPr>
        <w:t>e</w:t>
      </w:r>
      <w:r>
        <w:rPr>
          <w:rFonts w:ascii="Bookman Old Style" w:hAnsi="Bookman Old Style" w:cs="Bookman Old Style"/>
        </w:rPr>
        <w:t xml:space="preserve"> Muslimani biti ravnopravni građ</w:t>
      </w:r>
      <w:r w:rsidRPr="004A614A">
        <w:rPr>
          <w:rFonts w:ascii="Bookman Old Style" w:hAnsi="Bookman Old Style" w:cs="Bookman Old Style"/>
        </w:rPr>
        <w:t>ani.</w:t>
      </w:r>
      <w:r w:rsidRPr="004A614A">
        <w:rPr>
          <w:rStyle w:val="FootnoteReference"/>
          <w:rFonts w:ascii="Bookman Old Style" w:hAnsi="Bookman Old Style" w:cs="Bookman Old Style"/>
          <w:vertAlign w:val="superscript"/>
        </w:rPr>
        <w:endnoteReference w:id="23"/>
      </w:r>
      <w:r>
        <w:rPr>
          <w:rFonts w:ascii="Bookman Old Style" w:hAnsi="Bookman Old Style" w:cs="Bookman Old Style"/>
        </w:rPr>
        <w:t xml:space="preserve"> Poč</w:t>
      </w:r>
      <w:r w:rsidRPr="004A614A">
        <w:rPr>
          <w:rFonts w:ascii="Bookman Old Style" w:hAnsi="Bookman Old Style" w:cs="Bookman Old Style"/>
        </w:rPr>
        <w:t>etkom januara 19</w:t>
      </w:r>
      <w:r>
        <w:rPr>
          <w:rFonts w:ascii="Bookman Old Style" w:hAnsi="Bookman Old Style" w:cs="Bookman Old Style"/>
        </w:rPr>
        <w:t>43, objavili su svoje ciljeve</w:t>
      </w:r>
      <w:r w:rsidRPr="004A614A">
        <w:rPr>
          <w:rFonts w:ascii="Bookman Old Style" w:hAnsi="Bookman Old Style" w:cs="Bookman Old Style"/>
        </w:rPr>
        <w:t xml:space="preserve"> da organizuju i naoružaju Muslimane u Bosni i Hercegovini i drugim delovima Jugoslavije, i da ujedine i or</w:t>
      </w:r>
      <w:r>
        <w:rPr>
          <w:rFonts w:ascii="Bookman Old Style" w:hAnsi="Bookman Old Style" w:cs="Bookman Old Style"/>
        </w:rPr>
        <w:t>ganizuju Muslimane po principu “svi za jednoga, jedan za sve”</w:t>
      </w:r>
      <w:r w:rsidRPr="004A614A">
        <w:rPr>
          <w:rFonts w:ascii="Bookman Old Style" w:hAnsi="Bookman Old Style" w:cs="Bookman Old Style"/>
        </w:rPr>
        <w:t>.</w:t>
      </w:r>
      <w:r w:rsidRPr="004A614A">
        <w:rPr>
          <w:rStyle w:val="FootnoteReference"/>
          <w:rFonts w:ascii="Bookman Old Style" w:hAnsi="Bookman Old Style" w:cs="Bookman Old Style"/>
          <w:vertAlign w:val="superscript"/>
        </w:rPr>
        <w:endnoteReference w:id="24"/>
      </w:r>
    </w:p>
    <w:p w:rsidR="00786C2D" w:rsidRPr="004A614A" w:rsidRDefault="00786C2D">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rsidP="008D4544">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r>
        <w:rPr>
          <w:rFonts w:ascii="Bookman Old Style" w:hAnsi="Bookman Old Style" w:cs="Bookman Old Style"/>
        </w:rPr>
        <w:lastRenderedPageBreak/>
        <w:t>U razgovoru sa Mihailovićevim oficirima Petrom Bačovićem i Dobrosavom Jevđevićem krajem septembra ili početkom oktobra 1942,</w:t>
      </w:r>
      <w:r w:rsidRPr="004A614A">
        <w:rPr>
          <w:rFonts w:ascii="Bookman Old Style" w:hAnsi="Bookman Old Style" w:cs="Bookman Old Style"/>
        </w:rPr>
        <w:t xml:space="preserve"> Popovac se saglasio sa</w:t>
      </w:r>
      <w:r>
        <w:rPr>
          <w:rFonts w:ascii="Bookman Old Style" w:hAnsi="Bookman Old Style" w:cs="Bookman Old Style"/>
        </w:rPr>
        <w:t xml:space="preserve"> formiranjem jedne muslimansko-četnič</w:t>
      </w:r>
      <w:r w:rsidRPr="004A614A">
        <w:rPr>
          <w:rFonts w:ascii="Bookman Old Style" w:hAnsi="Bookman Old Style" w:cs="Bookman Old Style"/>
        </w:rPr>
        <w:t>ke organizacije.</w:t>
      </w:r>
      <w:r w:rsidRPr="004A614A">
        <w:rPr>
          <w:rStyle w:val="FootnoteReference"/>
          <w:rFonts w:ascii="Bookman Old Style" w:hAnsi="Bookman Old Style" w:cs="Bookman Old Style"/>
          <w:vertAlign w:val="superscript"/>
        </w:rPr>
        <w:endnoteReference w:id="25"/>
      </w:r>
      <w:r w:rsidRPr="004A614A">
        <w:rPr>
          <w:rFonts w:ascii="Bookman Old Style" w:hAnsi="Bookman Old Style" w:cs="Bookman Old Style"/>
        </w:rPr>
        <w:t xml:space="preserve"> Potonju je odobrila italijanska vojna uprava u Hercegovini</w:t>
      </w:r>
      <w:r>
        <w:rPr>
          <w:rFonts w:ascii="Bookman Old Style" w:hAnsi="Bookman Old Style" w:cs="Bookman Old Style"/>
        </w:rPr>
        <w:t>, kao deo njene Dobrovoljačke antikomunistič</w:t>
      </w:r>
      <w:r w:rsidRPr="004A614A">
        <w:rPr>
          <w:rFonts w:ascii="Bookman Old Style" w:hAnsi="Bookman Old Style" w:cs="Bookman Old Style"/>
        </w:rPr>
        <w:t>ke milicije. Istog meseca Po</w:t>
      </w:r>
      <w:r>
        <w:rPr>
          <w:rFonts w:ascii="Bookman Old Style" w:hAnsi="Bookman Old Style" w:cs="Bookman Old Style"/>
        </w:rPr>
        <w:t>povac je na srpsko-nacionalističkoj i antihrvatskoj osnovi</w:t>
      </w:r>
      <w:r w:rsidRPr="004A614A">
        <w:rPr>
          <w:rFonts w:ascii="Bookman Old Style" w:hAnsi="Bookman Old Style" w:cs="Bookman Old Style"/>
        </w:rPr>
        <w:t xml:space="preserve"> apelovao na Muslimane u partizanskim redovima da dezertiraju i pridruže se njegovim trupama.</w:t>
      </w:r>
      <w:r w:rsidRPr="004A614A">
        <w:rPr>
          <w:rStyle w:val="FootnoteReference"/>
          <w:rFonts w:ascii="Bookman Old Style" w:hAnsi="Bookman Old Style" w:cs="Bookman Old Style"/>
          <w:vertAlign w:val="superscript"/>
        </w:rPr>
        <w:endnoteReference w:id="26"/>
      </w:r>
      <w:r>
        <w:rPr>
          <w:rFonts w:ascii="Bookman Old Style" w:hAnsi="Bookman Old Style" w:cs="Bookman Old Style"/>
        </w:rPr>
        <w:t xml:space="preserve"> Ovakva saradnja Muslimana i č</w:t>
      </w:r>
      <w:r w:rsidRPr="004A614A">
        <w:rPr>
          <w:rFonts w:ascii="Bookman Old Style" w:hAnsi="Bookman Old Style" w:cs="Bookman Old Style"/>
        </w:rPr>
        <w:t>etni</w:t>
      </w:r>
      <w:r>
        <w:rPr>
          <w:rFonts w:ascii="Bookman Old Style" w:hAnsi="Bookman Old Style" w:cs="Bookman Old Style"/>
        </w:rPr>
        <w:t>ka na antihrvatskoj osnovi je,</w:t>
      </w:r>
      <w:r w:rsidRPr="004A614A">
        <w:rPr>
          <w:rFonts w:ascii="Bookman Old Style" w:hAnsi="Bookman Old Style" w:cs="Bookman Old Style"/>
        </w:rPr>
        <w:t xml:space="preserve"> do i</w:t>
      </w:r>
      <w:r>
        <w:rPr>
          <w:rFonts w:ascii="Bookman Old Style" w:hAnsi="Bookman Old Style" w:cs="Bookman Old Style"/>
        </w:rPr>
        <w:t>zvesne mere zaštitila hercegovač</w:t>
      </w:r>
      <w:r w:rsidRPr="004A614A">
        <w:rPr>
          <w:rFonts w:ascii="Bookman Old Style" w:hAnsi="Bookman Old Style" w:cs="Bookman Old Style"/>
        </w:rPr>
        <w:t>ke Muslimane ko</w:t>
      </w:r>
      <w:r>
        <w:rPr>
          <w:rFonts w:ascii="Bookman Old Style" w:hAnsi="Bookman Old Style" w:cs="Bookman Old Style"/>
        </w:rPr>
        <w:t>je su mobilisali u italijansko-četnič</w:t>
      </w:r>
      <w:r w:rsidRPr="004A614A">
        <w:rPr>
          <w:rFonts w:ascii="Bookman Old Style" w:hAnsi="Bookman Old Style" w:cs="Bookman Old Style"/>
        </w:rPr>
        <w:t>ke milicije</w:t>
      </w:r>
      <w:r>
        <w:rPr>
          <w:rFonts w:ascii="Bookman Old Style" w:hAnsi="Bookman Old Style" w:cs="Bookman Old Style"/>
        </w:rPr>
        <w:t>, a</w:t>
      </w:r>
      <w:r w:rsidRPr="004A614A">
        <w:rPr>
          <w:rFonts w:ascii="Bookman Old Style" w:hAnsi="Bookman Old Style" w:cs="Bookman Old Style"/>
        </w:rPr>
        <w:t xml:space="preserve"> Hrvati </w:t>
      </w:r>
      <w:r>
        <w:rPr>
          <w:rFonts w:ascii="Bookman Old Style" w:hAnsi="Bookman Old Style" w:cs="Bookman Old Style"/>
        </w:rPr>
        <w:t xml:space="preserve">su </w:t>
      </w:r>
      <w:r w:rsidRPr="004A614A">
        <w:rPr>
          <w:rFonts w:ascii="Bookman Old Style" w:hAnsi="Bookman Old Style" w:cs="Bookman Old Style"/>
        </w:rPr>
        <w:t>morali da beže.</w:t>
      </w:r>
      <w:r w:rsidRPr="004A614A">
        <w:rPr>
          <w:rStyle w:val="FootnoteReference"/>
          <w:rFonts w:ascii="Bookman Old Style" w:hAnsi="Bookman Old Style" w:cs="Bookman Old Style"/>
          <w:vertAlign w:val="superscript"/>
        </w:rPr>
        <w:endnoteReference w:id="27"/>
      </w:r>
      <w:r>
        <w:rPr>
          <w:rFonts w:ascii="Bookman Old Style" w:hAnsi="Bookman Old Style" w:cs="Bookman Old Style"/>
        </w:rPr>
        <w:t xml:space="preserve"> Popovac i Pašić</w:t>
      </w:r>
      <w:r w:rsidRPr="004A614A">
        <w:rPr>
          <w:rFonts w:ascii="Bookman Old Style" w:hAnsi="Bookman Old Style" w:cs="Bookman Old Style"/>
        </w:rPr>
        <w:t xml:space="preserve"> s</w:t>
      </w:r>
      <w:r>
        <w:rPr>
          <w:rFonts w:ascii="Bookman Old Style" w:hAnsi="Bookman Old Style" w:cs="Bookman Old Style"/>
        </w:rPr>
        <w:t>u sazvali sastanak muslimansko-četničkih vođa krajem novembra 1942, kada je odluč</w:t>
      </w:r>
      <w:r w:rsidRPr="004A614A">
        <w:rPr>
          <w:rFonts w:ascii="Bookman Old Style" w:hAnsi="Bookman Old Style" w:cs="Bookman Old Style"/>
        </w:rPr>
        <w:t xml:space="preserve">eno da je cilj, kako je to zabeleženo u jednom ustaškom tajnom policijskom izveštaju, da se </w:t>
      </w:r>
      <w:r>
        <w:rPr>
          <w:rFonts w:ascii="Bookman Old Style" w:hAnsi="Bookman Old Style" w:cs="Bookman Old Style"/>
          <w:color w:val="FF0000"/>
        </w:rPr>
        <w:t>“Muslimani pridruže č</w:t>
      </w:r>
      <w:r w:rsidRPr="004A614A">
        <w:rPr>
          <w:rFonts w:ascii="Bookman Old Style" w:hAnsi="Bookman Old Style" w:cs="Bookman Old Style"/>
          <w:color w:val="FF0000"/>
        </w:rPr>
        <w:t>etnicima, kao navodna muslimanska milicija, kako b</w:t>
      </w:r>
      <w:r>
        <w:rPr>
          <w:rFonts w:ascii="Bookman Old Style" w:hAnsi="Bookman Old Style" w:cs="Bookman Old Style"/>
          <w:color w:val="FF0000"/>
        </w:rPr>
        <w:t>i zaštitili muslimanski element”</w:t>
      </w:r>
      <w:r w:rsidRPr="004A614A">
        <w:rPr>
          <w:rFonts w:ascii="Bookman Old Style" w:hAnsi="Bookman Old Style" w:cs="Bookman Old Style"/>
          <w:color w:val="FF0000"/>
        </w:rPr>
        <w:t>.</w:t>
      </w:r>
      <w:r w:rsidRPr="004A614A">
        <w:rPr>
          <w:rStyle w:val="FootnoteReference"/>
          <w:rFonts w:ascii="Bookman Old Style" w:hAnsi="Bookman Old Style" w:cs="Bookman Old Style"/>
          <w:color w:val="FF0000"/>
          <w:vertAlign w:val="superscript"/>
        </w:rPr>
        <w:endnoteReference w:id="28"/>
      </w:r>
    </w:p>
    <w:p w:rsidR="00786C2D" w:rsidRPr="004A614A" w:rsidRDefault="00786C2D">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rsidP="005C4858">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r>
        <w:rPr>
          <w:rFonts w:ascii="Bookman Old Style" w:hAnsi="Bookman Old Style" w:cs="Bookman Old Style"/>
        </w:rPr>
        <w:t>Popovčevi muslimanski č</w:t>
      </w:r>
      <w:r w:rsidRPr="004A614A">
        <w:rPr>
          <w:rFonts w:ascii="Bookman Old Style" w:hAnsi="Bookman Old Style" w:cs="Bookman Old Style"/>
        </w:rPr>
        <w:t>etn</w:t>
      </w:r>
      <w:r>
        <w:rPr>
          <w:rFonts w:ascii="Bookman Old Style" w:hAnsi="Bookman Old Style" w:cs="Bookman Old Style"/>
        </w:rPr>
        <w:t>ici bili su deo šireg hercegovač</w:t>
      </w:r>
      <w:r w:rsidRPr="004A614A">
        <w:rPr>
          <w:rFonts w:ascii="Bookman Old Style" w:hAnsi="Bookman Old Style" w:cs="Bookman Old Style"/>
        </w:rPr>
        <w:t>kog muslimanskog autonomaškog krug</w:t>
      </w:r>
      <w:r>
        <w:rPr>
          <w:rFonts w:ascii="Bookman Old Style" w:hAnsi="Bookman Old Style" w:cs="Bookman Old Style"/>
        </w:rPr>
        <w:t>a. U Mostaru je 6. oktobra 1942,</w:t>
      </w:r>
      <w:r w:rsidRPr="004A614A">
        <w:rPr>
          <w:rFonts w:ascii="Bookman Old Style" w:hAnsi="Bookman Old Style" w:cs="Bookman Old Style"/>
        </w:rPr>
        <w:t xml:space="preserve"> održana konferencija koja je o</w:t>
      </w:r>
      <w:r>
        <w:rPr>
          <w:rFonts w:ascii="Bookman Old Style" w:hAnsi="Bookman Old Style" w:cs="Bookman Old Style"/>
        </w:rPr>
        <w:t>kupila istaknute muslimanske ličnosti, na kojoj je odluč</w:t>
      </w:r>
      <w:r w:rsidRPr="004A614A">
        <w:rPr>
          <w:rFonts w:ascii="Bookman Old Style" w:hAnsi="Bookman Old Style" w:cs="Bookman Old Style"/>
        </w:rPr>
        <w:t>eno da jedna delegacija ode kod italijanskog generala Santovita</w:t>
      </w:r>
      <w:r>
        <w:rPr>
          <w:rFonts w:ascii="Bookman Old Style" w:hAnsi="Bookman Old Style" w:cs="Bookman Old Style"/>
        </w:rPr>
        <w:t>,</w:t>
      </w:r>
      <w:r w:rsidRPr="004A614A">
        <w:rPr>
          <w:rFonts w:ascii="Bookman Old Style" w:hAnsi="Bookman Old Style" w:cs="Bookman Old Style"/>
        </w:rPr>
        <w:t xml:space="preserve"> kako bi g</w:t>
      </w:r>
      <w:r>
        <w:rPr>
          <w:rFonts w:ascii="Bookman Old Style" w:hAnsi="Bookman Old Style" w:cs="Bookman Old Style"/>
        </w:rPr>
        <w:t>a uverila u lojalnost hercegovač</w:t>
      </w:r>
      <w:r w:rsidRPr="004A614A">
        <w:rPr>
          <w:rFonts w:ascii="Bookman Old Style" w:hAnsi="Bookman Old Style" w:cs="Bookman Old Style"/>
        </w:rPr>
        <w:t>kih Muslimana Kraljevini Italiji, i zatražila oružja za samodbranu. Na narednoj konferenciji</w:t>
      </w:r>
      <w:r>
        <w:rPr>
          <w:rFonts w:ascii="Bookman Old Style" w:hAnsi="Bookman Old Style" w:cs="Bookman Old Style"/>
        </w:rPr>
        <w:t>, 8. oktobra odlučeno je da treba sarađivati s Popovćevom muslimansko-četnič</w:t>
      </w:r>
      <w:r w:rsidRPr="004A614A">
        <w:rPr>
          <w:rFonts w:ascii="Bookman Old Style" w:hAnsi="Bookman Old Style" w:cs="Bookman Old Style"/>
        </w:rPr>
        <w:t>kom frakcijom da bi se steklo poverenje Italijana, i da se jedna delegacija pošalje pravo u Rim. U delegaciji s</w:t>
      </w:r>
      <w:r>
        <w:rPr>
          <w:rFonts w:ascii="Bookman Old Style" w:hAnsi="Bookman Old Style" w:cs="Bookman Old Style"/>
        </w:rPr>
        <w:t>u bili bivši muftija Omer Džabić, č</w:t>
      </w:r>
      <w:r w:rsidRPr="004A614A">
        <w:rPr>
          <w:rFonts w:ascii="Bookman Old Style" w:hAnsi="Bookman Old Style" w:cs="Bookman Old Style"/>
        </w:rPr>
        <w:t xml:space="preserve">iji je ujak Ali Fehmi </w:t>
      </w:r>
      <w:r w:rsidRPr="004A614A">
        <w:rPr>
          <w:rStyle w:val="FootnoteReference"/>
          <w:rFonts w:ascii="Bookman Old Style" w:hAnsi="Bookman Old Style" w:cs="Bookman Old Style"/>
        </w:rPr>
        <w:t>1899-1909</w:t>
      </w:r>
      <w:r>
        <w:rPr>
          <w:rFonts w:ascii="Bookman Old Style" w:hAnsi="Bookman Old Style" w:cs="Bookman Old Style"/>
        </w:rPr>
        <w:t>,bio na č</w:t>
      </w:r>
      <w:r w:rsidRPr="004A614A">
        <w:rPr>
          <w:rFonts w:ascii="Bookman Old Style" w:hAnsi="Bookman Old Style" w:cs="Bookman Old Style"/>
        </w:rPr>
        <w:t>elu hercegovaèkog muslimanskog pokreta za autonomiju</w:t>
      </w:r>
      <w:r>
        <w:rPr>
          <w:rFonts w:ascii="Bookman Old Style" w:hAnsi="Bookman Old Style" w:cs="Bookman Old Style"/>
        </w:rPr>
        <w:t>, kao i jedan predstavnik Popovč</w:t>
      </w:r>
      <w:r w:rsidRPr="004A614A">
        <w:rPr>
          <w:rFonts w:ascii="Bookman Old Style" w:hAnsi="Bookman Old Style" w:cs="Bookman Old Style"/>
        </w:rPr>
        <w:t>evih muslim</w:t>
      </w:r>
      <w:r>
        <w:rPr>
          <w:rFonts w:ascii="Bookman Old Style" w:hAnsi="Bookman Old Style" w:cs="Bookman Old Style"/>
        </w:rPr>
        <w:t>anskih č</w:t>
      </w:r>
      <w:r w:rsidRPr="004A614A">
        <w:rPr>
          <w:rFonts w:ascii="Bookman Old Style" w:hAnsi="Bookman Old Style" w:cs="Bookman Old Style"/>
        </w:rPr>
        <w:t xml:space="preserve">etnika. Delegacija je boravila u Italiji u drugoj </w:t>
      </w:r>
      <w:r>
        <w:rPr>
          <w:rFonts w:ascii="Bookman Old Style" w:hAnsi="Bookman Old Style" w:cs="Bookman Old Style"/>
        </w:rPr>
        <w:t>polovini oktobra i sastala se s</w:t>
      </w:r>
      <w:r w:rsidRPr="004A614A">
        <w:rPr>
          <w:rFonts w:ascii="Bookman Old Style" w:hAnsi="Bookman Old Style" w:cs="Bookman Old Style"/>
        </w:rPr>
        <w:t xml:space="preserve"> italijanskom vladom i velikim muftijom Jerusalima Hadži Aminom al-Huseinijem. Italijani su prihvatili da naoružaju Muslimane po</w:t>
      </w:r>
      <w:r>
        <w:rPr>
          <w:rFonts w:ascii="Bookman Old Style" w:hAnsi="Bookman Old Style" w:cs="Bookman Old Style"/>
        </w:rPr>
        <w:t>d uslovom da se ovi bore isključ</w:t>
      </w:r>
      <w:r w:rsidRPr="004A614A">
        <w:rPr>
          <w:rFonts w:ascii="Bookman Old Style" w:hAnsi="Bookman Old Style" w:cs="Bookman Old Style"/>
        </w:rPr>
        <w:t>ivo pod italijanskom zastavom. Delegacija se možda založila i za uspostavljanje autonomne Bosne i Hercegovine, i</w:t>
      </w:r>
      <w:r>
        <w:rPr>
          <w:rFonts w:ascii="Bookman Old Style" w:hAnsi="Bookman Old Style" w:cs="Bookman Old Style"/>
        </w:rPr>
        <w:t xml:space="preserve"> to sa blagoslovom Hadžiasanović</w:t>
      </w:r>
      <w:r w:rsidRPr="004A614A">
        <w:rPr>
          <w:rFonts w:ascii="Bookman Old Style" w:hAnsi="Bookman Old Style" w:cs="Bookman Old Style"/>
        </w:rPr>
        <w:t>eve autonomaške frakcije sa sedištem u Sarajevu.</w:t>
      </w:r>
      <w:r w:rsidRPr="004A614A">
        <w:rPr>
          <w:rStyle w:val="FootnoteReference"/>
          <w:rFonts w:ascii="Bookman Old Style" w:hAnsi="Bookman Old Style" w:cs="Bookman Old Style"/>
          <w:vertAlign w:val="superscript"/>
        </w:rPr>
        <w:endnoteReference w:id="29"/>
      </w:r>
      <w:r w:rsidRPr="004A614A">
        <w:rPr>
          <w:rFonts w:ascii="Bookman Old Style" w:hAnsi="Bookman Old Style" w:cs="Bookman Old Style"/>
        </w:rPr>
        <w:t xml:space="preserve"> Pa ipak, zbog eks</w:t>
      </w:r>
      <w:r>
        <w:rPr>
          <w:rFonts w:ascii="Bookman Old Style" w:hAnsi="Bookman Old Style" w:cs="Bookman Old Style"/>
        </w:rPr>
        <w:t>tremno antimuslimanske prirode četnič</w:t>
      </w:r>
      <w:r w:rsidRPr="004A614A">
        <w:rPr>
          <w:rFonts w:ascii="Bookman Old Style" w:hAnsi="Bookman Old Style" w:cs="Bookman Old Style"/>
        </w:rPr>
        <w:t>kog pokreta</w:t>
      </w:r>
      <w:r>
        <w:rPr>
          <w:rFonts w:ascii="Bookman Old Style" w:hAnsi="Bookman Old Style" w:cs="Bookman Old Style"/>
        </w:rPr>
        <w:t>, muslimansko-četnič</w:t>
      </w:r>
      <w:r w:rsidRPr="004A614A">
        <w:rPr>
          <w:rFonts w:ascii="Bookman Old Style" w:hAnsi="Bookman Old Style" w:cs="Bookman Old Style"/>
        </w:rPr>
        <w:t>ki pro</w:t>
      </w:r>
      <w:r>
        <w:rPr>
          <w:rFonts w:ascii="Bookman Old Style" w:hAnsi="Bookman Old Style" w:cs="Bookman Old Style"/>
        </w:rPr>
        <w:t>jekat  imao je malo uspeha. Kad su se partizani 10. Hercegovač</w:t>
      </w:r>
      <w:r w:rsidRPr="004A614A">
        <w:rPr>
          <w:rFonts w:ascii="Bookman Old Style" w:hAnsi="Bookman Old Style" w:cs="Bookman Old Style"/>
        </w:rPr>
        <w:t xml:space="preserve">ke brigade </w:t>
      </w:r>
      <w:r>
        <w:rPr>
          <w:rFonts w:ascii="Bookman Old Style" w:hAnsi="Bookman Old Style" w:cs="Bookman Old Style"/>
        </w:rPr>
        <w:t>u julu 1943,</w:t>
      </w:r>
      <w:r w:rsidRPr="004A614A">
        <w:rPr>
          <w:rFonts w:ascii="Bookman Old Style" w:hAnsi="Bookman Old Style" w:cs="Bookman Old Style"/>
        </w:rPr>
        <w:t xml:space="preserve"> vratili u Hercegov</w:t>
      </w:r>
      <w:r>
        <w:rPr>
          <w:rFonts w:ascii="Bookman Old Style" w:hAnsi="Bookman Old Style" w:cs="Bookman Old Style"/>
        </w:rPr>
        <w:t>inu ubili su Popovca i Musakadić</w:t>
      </w:r>
      <w:r w:rsidRPr="004A614A">
        <w:rPr>
          <w:rFonts w:ascii="Bookman Old Style" w:hAnsi="Bookman Old Style" w:cs="Bookman Old Style"/>
        </w:rPr>
        <w:t xml:space="preserve">a, dvojicu od troje glavnih </w:t>
      </w:r>
      <w:r>
        <w:rPr>
          <w:rFonts w:ascii="Bookman Old Style" w:hAnsi="Bookman Old Style" w:cs="Bookman Old Style"/>
        </w:rPr>
        <w:t>muslimansko-četničkih vođ</w:t>
      </w:r>
      <w:r w:rsidRPr="004A614A">
        <w:rPr>
          <w:rFonts w:ascii="Bookman Old Style" w:hAnsi="Bookman Old Style" w:cs="Bookman Old Style"/>
        </w:rPr>
        <w:t>a; organizacija se nakon toga potpuno raspala.</w:t>
      </w:r>
      <w:r w:rsidRPr="004A614A">
        <w:rPr>
          <w:rStyle w:val="FootnoteReference"/>
          <w:rFonts w:ascii="Bookman Old Style" w:hAnsi="Bookman Old Style" w:cs="Bookman Old Style"/>
          <w:vertAlign w:val="superscript"/>
        </w:rPr>
        <w:endnoteReference w:id="30"/>
      </w:r>
    </w:p>
    <w:p w:rsidR="00786C2D" w:rsidRPr="004A614A" w:rsidRDefault="00786C2D">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r w:rsidRPr="004A614A">
        <w:rPr>
          <w:rFonts w:ascii="Bookman Old Style" w:hAnsi="Bookman Old Style" w:cs="Bookman Old Style"/>
        </w:rPr>
        <w:tab/>
      </w:r>
    </w:p>
    <w:p w:rsidR="00786C2D" w:rsidRPr="004A614A" w:rsidRDefault="00786C2D" w:rsidP="00CA5EA4">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r w:rsidRPr="004A614A">
        <w:rPr>
          <w:rFonts w:ascii="Bookman Old Style" w:hAnsi="Bookman Old Style" w:cs="Bookman Old Style"/>
        </w:rPr>
        <w:t>Najozloglašeniji izraz muslimanskog otpora ustašama i muslimanskog kolaboracionizma sa nacistima bio je muslimanski Memorandum Hitleru iz novembra 1942. Memorandum je predstavljao vrhunac pronemačkog delovanja antiustaškog krila muslimanskog autonomaškog pok</w:t>
      </w:r>
      <w:r>
        <w:rPr>
          <w:rFonts w:ascii="Bookman Old Style" w:hAnsi="Bookman Old Style" w:cs="Bookman Old Style"/>
        </w:rPr>
        <w:t>reta. Sve do leta i jeseni 1943,</w:t>
      </w:r>
      <w:r w:rsidRPr="004A614A">
        <w:rPr>
          <w:rFonts w:ascii="Bookman Old Style" w:hAnsi="Bookman Old Style" w:cs="Bookman Old Style"/>
        </w:rPr>
        <w:t xml:space="preserve"> te su aktivnosti prevashodno im</w:t>
      </w:r>
      <w:r>
        <w:rPr>
          <w:rFonts w:ascii="Bookman Old Style" w:hAnsi="Bookman Old Style" w:cs="Bookman Old Style"/>
        </w:rPr>
        <w:t>ale za cilj direktnu saradnju s</w:t>
      </w:r>
      <w:r w:rsidRPr="004A614A">
        <w:rPr>
          <w:rFonts w:ascii="Bookman Old Style" w:hAnsi="Bookman Old Style" w:cs="Bookman Old Style"/>
        </w:rPr>
        <w:t xml:space="preserve"> Nemcima, kojom bi se zaobišle ustaše. Grupa istaknutih Banjalučana sastala se 29. maja i osnovala odbor za formiranje nezavisnog muslimanskog bataljona koji će delovati protiv partizana. Odlučili su i da </w:t>
      </w:r>
      <w:r w:rsidRPr="004A614A">
        <w:rPr>
          <w:rFonts w:ascii="Bookman Old Style" w:hAnsi="Bookman Old Style" w:cs="Bookman Old Style"/>
        </w:rPr>
        <w:lastRenderedPageBreak/>
        <w:t>upute jedan memorandum u Berlin</w:t>
      </w:r>
      <w:r>
        <w:rPr>
          <w:rFonts w:ascii="Bookman Old Style" w:hAnsi="Bookman Old Style" w:cs="Bookman Old Style"/>
        </w:rPr>
        <w:t>, kojim</w:t>
      </w:r>
      <w:r w:rsidRPr="004A614A">
        <w:rPr>
          <w:rFonts w:ascii="Bookman Old Style" w:hAnsi="Bookman Old Style" w:cs="Bookman Old Style"/>
        </w:rPr>
        <w:t xml:space="preserve"> će zatražiti autonomiju za Bosnu i Hercegovinu. Ovaj potez izazvala je dugotrajna borba za premoć između muslimanske zajednice u Banjaluci i ustaške, antimuslimanske uprave grada.</w:t>
      </w:r>
      <w:r w:rsidRPr="004A614A">
        <w:rPr>
          <w:rStyle w:val="FootnoteReference"/>
          <w:rFonts w:ascii="Bookman Old Style" w:hAnsi="Bookman Old Style" w:cs="Bookman Old Style"/>
          <w:vertAlign w:val="superscript"/>
        </w:rPr>
        <w:endnoteReference w:id="31"/>
      </w:r>
      <w:r w:rsidRPr="004A614A">
        <w:rPr>
          <w:rFonts w:ascii="Bookman Old Style" w:hAnsi="Bookman Old Style" w:cs="Bookman Old Style"/>
        </w:rPr>
        <w:t>Muslimansko nezadov</w:t>
      </w:r>
      <w:r>
        <w:rPr>
          <w:rFonts w:ascii="Bookman Old Style" w:hAnsi="Bookman Old Style" w:cs="Bookman Old Style"/>
        </w:rPr>
        <w:t>oljstvo je još više naraslo kad</w:t>
      </w:r>
      <w:r w:rsidRPr="004A614A">
        <w:rPr>
          <w:rFonts w:ascii="Bookman Old Style" w:hAnsi="Bookman Old Style" w:cs="Bookman Old Style"/>
        </w:rPr>
        <w:t xml:space="preserve"> su četnici</w:t>
      </w:r>
      <w:r>
        <w:rPr>
          <w:rFonts w:ascii="Bookman Old Style" w:hAnsi="Bookman Old Style" w:cs="Bookman Old Style"/>
        </w:rPr>
        <w:t>, u leto 1942,</w:t>
      </w:r>
      <w:r w:rsidRPr="004A614A">
        <w:rPr>
          <w:rFonts w:ascii="Bookman Old Style" w:hAnsi="Bookman Old Style" w:cs="Bookman Old Style"/>
        </w:rPr>
        <w:t xml:space="preserve"> masakrirali muslimanske civile, što je uglavnom protumačeno kao posledica ustaškog progona Srba, tako da su ustaše i četnici smatrani zajedničkom pretnjom kakvom su je smatrali i partizani. Mnogi učesnici godišnje skupštine </w:t>
      </w:r>
      <w:r w:rsidRPr="008836A8">
        <w:rPr>
          <w:rFonts w:ascii="Bookman Old Style" w:hAnsi="Bookman Old Style" w:cs="Bookman Old Style"/>
        </w:rPr>
        <w:t>El-hidaje</w:t>
      </w:r>
      <w:r>
        <w:rPr>
          <w:rFonts w:ascii="Bookman Old Style" w:hAnsi="Bookman Old Style" w:cs="Bookman Old Style"/>
        </w:rPr>
        <w:t xml:space="preserve"> održane 16. avgusta 1942,</w:t>
      </w:r>
      <w:r w:rsidRPr="004A614A">
        <w:rPr>
          <w:rFonts w:ascii="Bookman Old Style" w:hAnsi="Bookman Old Style" w:cs="Bookman Old Style"/>
        </w:rPr>
        <w:t xml:space="preserve"> izrazili su zabrinutost zbog opasnosti koju i ustaše i četnici predstavljaju za opstanak Muslimana.</w:t>
      </w:r>
      <w:r w:rsidRPr="004A614A">
        <w:rPr>
          <w:rStyle w:val="FootnoteReference"/>
          <w:rFonts w:ascii="Bookman Old Style" w:hAnsi="Bookman Old Style" w:cs="Bookman Old Style"/>
          <w:vertAlign w:val="superscript"/>
        </w:rPr>
        <w:endnoteReference w:id="32"/>
      </w:r>
    </w:p>
    <w:p w:rsidR="00786C2D" w:rsidRPr="004A614A" w:rsidRDefault="00786C2D" w:rsidP="00560FB4">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p>
    <w:p w:rsidR="00786C2D" w:rsidRPr="004A614A" w:rsidRDefault="00786C2D">
      <w:pPr>
        <w:pBdr>
          <w:top w:val="none" w:sz="0" w:space="0" w:color="auto"/>
          <w:left w:val="none" w:sz="0" w:space="0" w:color="auto"/>
          <w:bottom w:val="none" w:sz="0" w:space="0" w:color="auto"/>
          <w:right w:val="none" w:sz="0" w:space="0" w:color="auto"/>
          <w:bar w:val="none" w:sz="0" w:color="auto"/>
        </w:pBdr>
        <w:ind w:firstLine="720"/>
        <w:jc w:val="both"/>
        <w:rPr>
          <w:rStyle w:val="FootnoteReference"/>
          <w:rFonts w:ascii="Bookman Old Style" w:hAnsi="Bookman Old Style" w:cs="Bookman Old Style"/>
        </w:rPr>
      </w:pPr>
      <w:r w:rsidRPr="004A614A">
        <w:rPr>
          <w:rFonts w:ascii="Bookman Old Style" w:hAnsi="Bookman Old Style" w:cs="Bookman Old Style"/>
        </w:rPr>
        <w:t>Vođenje kampanje širom Bos</w:t>
      </w:r>
      <w:r>
        <w:rPr>
          <w:rFonts w:ascii="Bookman Old Style" w:hAnsi="Bookman Old Style" w:cs="Bookman Old Style"/>
        </w:rPr>
        <w:t xml:space="preserve">ne i Hercegovine za ustanovljenje </w:t>
      </w:r>
      <w:r w:rsidRPr="004A614A">
        <w:rPr>
          <w:rFonts w:ascii="Bookman Old Style" w:hAnsi="Bookman Old Style" w:cs="Bookman Old Style"/>
        </w:rPr>
        <w:t xml:space="preserve"> autonomne musliman</w:t>
      </w:r>
      <w:r>
        <w:rPr>
          <w:rFonts w:ascii="Bookman Old Style" w:hAnsi="Bookman Old Style" w:cs="Bookman Old Style"/>
        </w:rPr>
        <w:t>ske milicije je od avgusta 1942, na sebe preuzelo “Nacionalni spasenje”</w:t>
      </w:r>
      <w:r w:rsidRPr="004A614A">
        <w:rPr>
          <w:rFonts w:ascii="Bookman Old Style" w:hAnsi="Bookman Old Style" w:cs="Bookman Old Style"/>
        </w:rPr>
        <w:t>, krovna organizacija u kojoj su se našli predstavnici raznih muslimanskih društava i udruženja u Bosn</w:t>
      </w:r>
      <w:r>
        <w:rPr>
          <w:rFonts w:ascii="Bookman Old Style" w:hAnsi="Bookman Old Style" w:cs="Bookman Old Style"/>
        </w:rPr>
        <w:t>i i Hercegovini. Pod</w:t>
      </w:r>
      <w:r w:rsidRPr="004A614A">
        <w:rPr>
          <w:rFonts w:ascii="Bookman Old Style" w:hAnsi="Bookman Old Style" w:cs="Bookman Old Style"/>
        </w:rPr>
        <w:t>staknuta masakrom Muslimana u Foči početkom avgusta</w:t>
      </w:r>
      <w:r>
        <w:rPr>
          <w:rFonts w:ascii="Bookman Old Style" w:hAnsi="Bookman Old Style" w:cs="Bookman Old Style"/>
        </w:rPr>
        <w:t>,</w:t>
      </w:r>
      <w:r w:rsidRPr="004A614A">
        <w:rPr>
          <w:rFonts w:ascii="Bookman Old Style" w:hAnsi="Bookman Old Style" w:cs="Bookman Old Style"/>
        </w:rPr>
        <w:t xml:space="preserve"> osnivačka konferencija organizacije sazvana je za 26. avgust, pod predsedništvom Safeta Bašića, predstavnika reisa ul-uleme, najvišeg verskog autoriteta muslimanske</w:t>
      </w:r>
      <w:r>
        <w:rPr>
          <w:rFonts w:ascii="Bookman Old Style" w:hAnsi="Bookman Old Style" w:cs="Bookman Old Style"/>
        </w:rPr>
        <w:t xml:space="preserve"> zajednice, i uz učešće oko 300</w:t>
      </w:r>
      <w:r w:rsidRPr="004A614A">
        <w:rPr>
          <w:rFonts w:ascii="Bookman Old Style" w:hAnsi="Bookman Old Style" w:cs="Bookman Old Style"/>
        </w:rPr>
        <w:t xml:space="preserve"> istaknutih Muslimana. Uvodni govor održao je Muhamed Pandž</w:t>
      </w:r>
      <w:r>
        <w:rPr>
          <w:rFonts w:ascii="Bookman Old Style" w:hAnsi="Bookman Old Style" w:cs="Bookman Old Style"/>
        </w:rPr>
        <w:t>a koji je pokrenuo pitanje</w:t>
      </w:r>
      <w:r w:rsidRPr="004A614A">
        <w:rPr>
          <w:rFonts w:ascii="Bookman Old Style" w:hAnsi="Bookman Old Style" w:cs="Bookman Old Style"/>
        </w:rPr>
        <w:t xml:space="preserve"> nezavisne m</w:t>
      </w:r>
      <w:r>
        <w:rPr>
          <w:rFonts w:ascii="Bookman Old Style" w:hAnsi="Bookman Old Style" w:cs="Bookman Old Style"/>
        </w:rPr>
        <w:t>uslimanske oružane snage koja bi</w:t>
      </w:r>
      <w:r w:rsidRPr="004A614A">
        <w:rPr>
          <w:rFonts w:ascii="Bookman Old Style" w:hAnsi="Bookman Old Style" w:cs="Bookman Old Style"/>
        </w:rPr>
        <w:t xml:space="preserve"> pomo</w:t>
      </w:r>
      <w:r>
        <w:rPr>
          <w:rFonts w:ascii="Bookman Old Style" w:hAnsi="Bookman Old Style" w:cs="Bookman Old Style"/>
        </w:rPr>
        <w:t>gla</w:t>
      </w:r>
      <w:r w:rsidRPr="004A614A">
        <w:rPr>
          <w:rFonts w:ascii="Bookman Old Style" w:hAnsi="Bookman Old Style" w:cs="Bookman Old Style"/>
        </w:rPr>
        <w:t xml:space="preserve"> Muslimanima da se odbrane. Konferencija je osudila nesposobnost NDH vlasti da zaštiti Muslimane u istočnoj Bosni, pozvala Muslimane da se mimo NDH obrate Nemcima, Italijanima i saveznicima u islam</w:t>
      </w:r>
      <w:r>
        <w:rPr>
          <w:rFonts w:ascii="Bookman Old Style" w:hAnsi="Bookman Old Style" w:cs="Bookman Old Style"/>
        </w:rPr>
        <w:t>skom svetu, i opredelila se za “</w:t>
      </w:r>
      <w:r w:rsidRPr="004A614A">
        <w:rPr>
          <w:rFonts w:ascii="Bookman Old Style" w:hAnsi="Bookman Old Style" w:cs="Bookman Old Style"/>
        </w:rPr>
        <w:t>zajedničku saradnju celokupnog stanovništva Bosne i Hercegovine i potpuno jedinstvo mus</w:t>
      </w:r>
      <w:r>
        <w:rPr>
          <w:rFonts w:ascii="Bookman Old Style" w:hAnsi="Bookman Old Style" w:cs="Bookman Old Style"/>
        </w:rPr>
        <w:t>limana, pravoslavaca i katolika”</w:t>
      </w:r>
      <w:r w:rsidRPr="004A614A">
        <w:rPr>
          <w:rFonts w:ascii="Bookman Old Style" w:hAnsi="Bookman Old Style" w:cs="Bookman Old Style"/>
        </w:rPr>
        <w:t xml:space="preserve">. </w:t>
      </w:r>
    </w:p>
    <w:p w:rsidR="00786C2D" w:rsidRPr="004A614A" w:rsidRDefault="00786C2D">
      <w:pPr>
        <w:pBdr>
          <w:top w:val="none" w:sz="0" w:space="0" w:color="auto"/>
          <w:left w:val="none" w:sz="0" w:space="0" w:color="auto"/>
          <w:bottom w:val="none" w:sz="0" w:space="0" w:color="auto"/>
          <w:right w:val="none" w:sz="0" w:space="0" w:color="auto"/>
          <w:bar w:val="none" w:sz="0" w:color="auto"/>
        </w:pBdr>
        <w:ind w:firstLine="720"/>
        <w:jc w:val="both"/>
        <w:rPr>
          <w:rStyle w:val="FootnoteReference"/>
          <w:rFonts w:ascii="Bookman Old Style" w:hAnsi="Bookman Old Style" w:cs="Bookman Old Style"/>
        </w:rPr>
      </w:pPr>
    </w:p>
    <w:p w:rsidR="00786C2D" w:rsidRPr="004A614A" w:rsidRDefault="00786C2D" w:rsidP="005C4858">
      <w:pPr>
        <w:pBdr>
          <w:top w:val="none" w:sz="0" w:space="0" w:color="auto"/>
          <w:left w:val="none" w:sz="0" w:space="0" w:color="auto"/>
          <w:bottom w:val="none" w:sz="0" w:space="0" w:color="auto"/>
          <w:right w:val="none" w:sz="0" w:space="0" w:color="auto"/>
          <w:bar w:val="none" w:sz="0" w:color="auto"/>
        </w:pBdr>
        <w:ind w:firstLine="720"/>
        <w:jc w:val="both"/>
        <w:rPr>
          <w:rStyle w:val="FootnoteReference"/>
          <w:rFonts w:ascii="Bookman Old Style" w:hAnsi="Bookman Old Style" w:cs="Bookman Old Style"/>
        </w:rPr>
      </w:pPr>
      <w:r w:rsidRPr="004A614A">
        <w:rPr>
          <w:rFonts w:ascii="Bookman Old Style" w:hAnsi="Bookman Old Style" w:cs="Bookman Old Style"/>
        </w:rPr>
        <w:t>U tada izabranom rukovodstvu Nacionalnog</w:t>
      </w:r>
      <w:r>
        <w:rPr>
          <w:rFonts w:ascii="Bookman Old Style" w:hAnsi="Bookman Old Style" w:cs="Bookman Old Style"/>
        </w:rPr>
        <w:t xml:space="preserve"> spasenja bili su Mehmed Handžić</w:t>
      </w:r>
      <w:r w:rsidRPr="004A614A">
        <w:rPr>
          <w:rFonts w:ascii="Bookman Old Style" w:hAnsi="Bookman Old Style" w:cs="Bookman Old Style"/>
        </w:rPr>
        <w:t xml:space="preserve">, </w:t>
      </w:r>
      <w:r w:rsidRPr="004A614A">
        <w:rPr>
          <w:rStyle w:val="FootnoteReference"/>
          <w:rFonts w:ascii="Bookman Old Style" w:hAnsi="Bookman Old Style" w:cs="Bookman Old Style"/>
        </w:rPr>
        <w:t>Uzeiraga Hadžihasanović</w:t>
      </w:r>
      <w:r w:rsidRPr="004A614A">
        <w:rPr>
          <w:rFonts w:ascii="Bookman Old Style" w:hAnsi="Bookman Old Style" w:cs="Bookman Old Style"/>
        </w:rPr>
        <w:t xml:space="preserve"> i još petorica istaknutih Muslimana. Bilo je to tada nezvanično nacionalno rukovodstvo muslimanske nacije, koje je bilo i za nezavisnu spoljnu politiku i za finansiranje i naoružavanje muslim</w:t>
      </w:r>
      <w:r>
        <w:rPr>
          <w:rFonts w:ascii="Bookman Old Style" w:hAnsi="Bookman Old Style" w:cs="Bookman Old Style"/>
        </w:rPr>
        <w:t>anskog pokreta otpora</w:t>
      </w:r>
      <w:r w:rsidRPr="004A614A">
        <w:rPr>
          <w:rFonts w:ascii="Bookman Old Style" w:hAnsi="Bookman Old Style" w:cs="Bookman Old Style"/>
        </w:rPr>
        <w:t>. Grupa je bila aktivna</w:t>
      </w:r>
      <w:r>
        <w:rPr>
          <w:rFonts w:ascii="Bookman Old Style" w:hAnsi="Bookman Old Style" w:cs="Bookman Old Style"/>
        </w:rPr>
        <w:t xml:space="preserve"> u obaveštavanju velikog muftije</w:t>
      </w:r>
      <w:r w:rsidRPr="004A614A">
        <w:rPr>
          <w:rFonts w:ascii="Bookman Old Style" w:hAnsi="Bookman Old Style" w:cs="Bookman Old Style"/>
        </w:rPr>
        <w:t xml:space="preserve"> Jerusalima, kraljeva Saudijske Arabije i Egipta, predsednika Turske, kao i Britanaca, Amerikanaca i Sovjeta o stradanjima Muslimana Bosne i Hercegovine.</w:t>
      </w:r>
      <w:r w:rsidRPr="004A614A">
        <w:rPr>
          <w:rStyle w:val="FootnoteReference"/>
          <w:rFonts w:ascii="Bookman Old Style" w:hAnsi="Bookman Old Style" w:cs="Bookman Old Style"/>
          <w:vertAlign w:val="superscript"/>
        </w:rPr>
        <w:endnoteReference w:id="33"/>
      </w:r>
      <w:r>
        <w:rPr>
          <w:rFonts w:ascii="Bookman Old Style" w:hAnsi="Bookman Old Style" w:cs="Bookman Old Style"/>
        </w:rPr>
        <w:t xml:space="preserve"> Izabrano je 48</w:t>
      </w:r>
      <w:r w:rsidRPr="004A614A">
        <w:rPr>
          <w:rFonts w:ascii="Bookman Old Style" w:hAnsi="Bookman Old Style" w:cs="Bookman Old Style"/>
        </w:rPr>
        <w:t xml:space="preserve"> članova Saveta organizacije, među kojima su bili i bivši političari </w:t>
      </w:r>
      <w:r w:rsidRPr="004A614A">
        <w:rPr>
          <w:rStyle w:val="FootnoteReference"/>
          <w:rFonts w:ascii="Bookman Old Style" w:hAnsi="Bookman Old Style" w:cs="Bookman Old Style"/>
        </w:rPr>
        <w:t xml:space="preserve">Šefkija Behmen, Zaim Šarac </w:t>
      </w:r>
      <w:r w:rsidRPr="004A614A">
        <w:rPr>
          <w:rFonts w:ascii="Bookman Old Style" w:hAnsi="Bookman Old Style" w:cs="Bookman Old Style"/>
        </w:rPr>
        <w:t xml:space="preserve">i </w:t>
      </w:r>
      <w:r w:rsidRPr="004A614A">
        <w:rPr>
          <w:rStyle w:val="FootnoteReference"/>
          <w:rFonts w:ascii="Bookman Old Style" w:hAnsi="Bookman Old Style" w:cs="Bookman Old Style"/>
        </w:rPr>
        <w:t>Hamdija Karamehmedovi</w:t>
      </w:r>
      <w:r>
        <w:rPr>
          <w:rStyle w:val="FootnoteReference"/>
          <w:rFonts w:ascii="Bookman Old Style" w:hAnsi="Bookman Old Style" w:cs="Bookman Old Style"/>
        </w:rPr>
        <w:t>ć</w:t>
      </w:r>
      <w:r w:rsidRPr="004A614A">
        <w:rPr>
          <w:rStyle w:val="FootnoteReference"/>
          <w:rFonts w:ascii="Bookman Old Style" w:hAnsi="Bookman Old Style" w:cs="Bookman Old Style"/>
        </w:rPr>
        <w:t>.</w:t>
      </w:r>
      <w:r w:rsidRPr="004A614A">
        <w:rPr>
          <w:rFonts w:ascii="Bookman Old Style" w:hAnsi="Bookman Old Style" w:cs="Bookman Old Style"/>
        </w:rPr>
        <w:t xml:space="preserve"> Prema jednom izveštaju UNS, </w:t>
      </w:r>
      <w:r w:rsidRPr="004A614A">
        <w:rPr>
          <w:rFonts w:ascii="Bookman Old Style" w:hAnsi="Bookman Old Style" w:cs="Bookman Old Style"/>
          <w:color w:val="FF0000"/>
        </w:rPr>
        <w:t xml:space="preserve">'cilj vodećih muslimanskih ličnosti jeste da zadrže svoje </w:t>
      </w:r>
      <w:r>
        <w:rPr>
          <w:rFonts w:ascii="Bookman Old Style" w:hAnsi="Bookman Old Style" w:cs="Bookman Old Style"/>
          <w:color w:val="FF0000"/>
        </w:rPr>
        <w:t>vodeće pozicije</w:t>
      </w:r>
      <w:r w:rsidRPr="004A614A">
        <w:rPr>
          <w:rFonts w:ascii="Bookman Old Style" w:hAnsi="Bookman Old Style" w:cs="Bookman Old Style"/>
          <w:color w:val="FF0000"/>
        </w:rPr>
        <w:t xml:space="preserve">, što znači da žele da im bosanskohercegovački Muslimani garantuju većinu. Njihova nastojanja u tom smislu </w:t>
      </w:r>
      <w:r>
        <w:rPr>
          <w:rFonts w:ascii="Bookman Old Style" w:hAnsi="Bookman Old Style" w:cs="Bookman Old Style"/>
          <w:color w:val="FF0000"/>
        </w:rPr>
        <w:t>bila su raznovrsna</w:t>
      </w:r>
      <w:r w:rsidRPr="004A614A">
        <w:rPr>
          <w:rFonts w:ascii="Bookman Old Style" w:hAnsi="Bookman Old Style" w:cs="Bookman Old Style"/>
          <w:color w:val="FF0000"/>
        </w:rPr>
        <w:t>, a među najvažni</w:t>
      </w:r>
      <w:r>
        <w:rPr>
          <w:rFonts w:ascii="Bookman Old Style" w:hAnsi="Bookman Old Style" w:cs="Bookman Old Style"/>
          <w:color w:val="FF0000"/>
        </w:rPr>
        <w:t xml:space="preserve">jim, koje se stalno provlači </w:t>
      </w:r>
      <w:r w:rsidRPr="004A614A">
        <w:rPr>
          <w:rFonts w:ascii="Bookman Old Style" w:hAnsi="Bookman Old Style" w:cs="Bookman Old Style"/>
          <w:color w:val="FF0000"/>
        </w:rPr>
        <w:t xml:space="preserve"> nekoliko godina, jeste nastojanje za autonomiju Bosne'.</w:t>
      </w:r>
      <w:r w:rsidRPr="004A614A">
        <w:rPr>
          <w:rStyle w:val="FootnoteReference"/>
          <w:rFonts w:ascii="Bookman Old Style" w:hAnsi="Bookman Old Style" w:cs="Bookman Old Style"/>
          <w:color w:val="FF0000"/>
          <w:vertAlign w:val="superscript"/>
        </w:rPr>
        <w:endnoteReference w:id="34"/>
      </w:r>
    </w:p>
    <w:p w:rsidR="00786C2D" w:rsidRPr="004A614A" w:rsidRDefault="00786C2D">
      <w:pPr>
        <w:pBdr>
          <w:top w:val="none" w:sz="0" w:space="0" w:color="auto"/>
          <w:left w:val="none" w:sz="0" w:space="0" w:color="auto"/>
          <w:bottom w:val="none" w:sz="0" w:space="0" w:color="auto"/>
          <w:right w:val="none" w:sz="0" w:space="0" w:color="auto"/>
          <w:bar w:val="none" w:sz="0" w:color="auto"/>
        </w:pBdr>
        <w:ind w:firstLine="720"/>
        <w:jc w:val="both"/>
        <w:rPr>
          <w:rStyle w:val="FootnoteReference"/>
          <w:rFonts w:ascii="Bookman Old Style" w:hAnsi="Bookman Old Style" w:cs="Bookman Old Style"/>
        </w:rPr>
      </w:pPr>
    </w:p>
    <w:p w:rsidR="00786C2D" w:rsidRPr="004A614A" w:rsidRDefault="00786C2D" w:rsidP="00E87771">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color w:val="auto"/>
        </w:rPr>
      </w:pPr>
      <w:r>
        <w:rPr>
          <w:rFonts w:ascii="Bookman Old Style" w:hAnsi="Bookman Old Style" w:cs="Bookman Old Style"/>
          <w:color w:val="auto"/>
        </w:rPr>
        <w:t>Nakon drugog masakra ko</w:t>
      </w:r>
      <w:r w:rsidRPr="004A614A">
        <w:rPr>
          <w:rFonts w:ascii="Bookman Old Style" w:hAnsi="Bookman Old Style" w:cs="Bookman Old Style"/>
          <w:color w:val="auto"/>
        </w:rPr>
        <w:t>g</w:t>
      </w:r>
      <w:r>
        <w:rPr>
          <w:rFonts w:ascii="Bookman Old Style" w:hAnsi="Bookman Old Style" w:cs="Bookman Old Style"/>
          <w:color w:val="auto"/>
        </w:rPr>
        <w:t>a</w:t>
      </w:r>
      <w:r w:rsidRPr="004A614A">
        <w:rPr>
          <w:rFonts w:ascii="Bookman Old Style" w:hAnsi="Bookman Old Style" w:cs="Bookman Old Style"/>
          <w:color w:val="auto"/>
        </w:rPr>
        <w:t xml:space="preserve"> su četnici počinili nad Muslimanima u Višegradu</w:t>
      </w:r>
      <w:r>
        <w:rPr>
          <w:rFonts w:ascii="Bookman Old Style" w:hAnsi="Bookman Old Style" w:cs="Bookman Old Style"/>
          <w:color w:val="auto"/>
        </w:rPr>
        <w:t>, izabran je novi, sedmočlani “Savet nacionalnog spasenja” na čelu s</w:t>
      </w:r>
      <w:r w:rsidRPr="004A614A">
        <w:rPr>
          <w:rFonts w:ascii="Bookman Old Style" w:hAnsi="Bookman Old Style" w:cs="Bookman Old Style"/>
          <w:color w:val="auto"/>
        </w:rPr>
        <w:t xml:space="preserve"> Handžićem i Pandžom</w:t>
      </w:r>
      <w:r>
        <w:rPr>
          <w:rFonts w:ascii="Bookman Old Style" w:hAnsi="Bookman Old Style" w:cs="Bookman Old Style"/>
          <w:color w:val="auto"/>
        </w:rPr>
        <w:t>,</w:t>
      </w:r>
      <w:r w:rsidRPr="004A614A">
        <w:rPr>
          <w:rFonts w:ascii="Bookman Old Style" w:hAnsi="Bookman Old Style" w:cs="Bookman Old Style"/>
          <w:color w:val="auto"/>
        </w:rPr>
        <w:t xml:space="preserve"> sa zadatkom da zaštiti ugrožene Muslimane u Bosni i Hercegovini i stara se o izbeglicama.</w:t>
      </w:r>
      <w:r w:rsidRPr="004A614A">
        <w:rPr>
          <w:rStyle w:val="FootnoteReference"/>
          <w:rFonts w:ascii="Bookman Old Style" w:hAnsi="Bookman Old Style" w:cs="Bookman Old Style"/>
          <w:color w:val="auto"/>
          <w:vertAlign w:val="superscript"/>
        </w:rPr>
        <w:endnoteReference w:id="35"/>
      </w:r>
      <w:r>
        <w:rPr>
          <w:rFonts w:ascii="Bookman Old Style" w:hAnsi="Bookman Old Style" w:cs="Bookman Old Style"/>
          <w:color w:val="auto"/>
        </w:rPr>
        <w:t>U martu 1943,</w:t>
      </w:r>
      <w:r w:rsidRPr="008836A8">
        <w:rPr>
          <w:rFonts w:ascii="Bookman Old Style" w:hAnsi="Bookman Old Style" w:cs="Bookman Old Style"/>
          <w:color w:val="auto"/>
        </w:rPr>
        <w:t>El-hidaje</w:t>
      </w:r>
      <w:r w:rsidRPr="004A614A">
        <w:rPr>
          <w:rFonts w:ascii="Bookman Old Style" w:hAnsi="Bookman Old Style" w:cs="Bookman Old Style"/>
          <w:color w:val="auto"/>
        </w:rPr>
        <w:t xml:space="preserve"> je </w:t>
      </w:r>
      <w:r w:rsidRPr="004A614A">
        <w:rPr>
          <w:rFonts w:ascii="Bookman Old Style" w:hAnsi="Bookman Old Style" w:cs="Bookman Old Style"/>
          <w:color w:val="auto"/>
        </w:rPr>
        <w:lastRenderedPageBreak/>
        <w:t>preuze</w:t>
      </w:r>
      <w:r>
        <w:rPr>
          <w:rFonts w:ascii="Bookman Old Style" w:hAnsi="Bookman Old Style" w:cs="Bookman Old Style"/>
          <w:color w:val="auto"/>
        </w:rPr>
        <w:t>la ekstremističku organizaciju “Mladi Muslimani”</w:t>
      </w:r>
      <w:r w:rsidRPr="004A614A">
        <w:rPr>
          <w:rFonts w:ascii="Bookman Old Style" w:hAnsi="Bookman Old Style" w:cs="Bookman Old Style"/>
          <w:color w:val="auto"/>
        </w:rPr>
        <w:t xml:space="preserve">, što je označilo približavanje konzervativnih i radikalnih struja muslimanskog pokreta za autonomiju. </w:t>
      </w:r>
      <w:r>
        <w:rPr>
          <w:rFonts w:ascii="Bookman Old Style" w:hAnsi="Bookman Old Style" w:cs="Bookman Old Style"/>
          <w:color w:val="auto"/>
        </w:rPr>
        <w:t>“</w:t>
      </w:r>
      <w:r w:rsidRPr="004A614A">
        <w:rPr>
          <w:rFonts w:ascii="Bookman Old Style" w:hAnsi="Bookman Old Style" w:cs="Bookman Old Style"/>
          <w:color w:val="auto"/>
        </w:rPr>
        <w:t>Nacionalno spasenje</w:t>
      </w:r>
      <w:r>
        <w:rPr>
          <w:rFonts w:ascii="Bookman Old Style" w:hAnsi="Bookman Old Style" w:cs="Bookman Old Style"/>
          <w:color w:val="auto"/>
        </w:rPr>
        <w:t>”</w:t>
      </w:r>
      <w:r w:rsidRPr="004A614A">
        <w:rPr>
          <w:rFonts w:ascii="Bookman Old Style" w:hAnsi="Bookman Old Style" w:cs="Bookman Old Style"/>
          <w:color w:val="auto"/>
        </w:rPr>
        <w:t xml:space="preserve"> je težilo da proširi </w:t>
      </w:r>
      <w:r w:rsidRPr="008836A8">
        <w:rPr>
          <w:rFonts w:ascii="Bookman Old Style" w:hAnsi="Bookman Old Style" w:cs="Bookman Old Style"/>
          <w:color w:val="auto"/>
        </w:rPr>
        <w:t>sistem autonomnih</w:t>
      </w:r>
      <w:r>
        <w:rPr>
          <w:rFonts w:ascii="Bookman Old Style" w:hAnsi="Bookman Old Style" w:cs="Bookman Old Style"/>
          <w:color w:val="auto"/>
        </w:rPr>
        <w:t xml:space="preserve"> milicija,</w:t>
      </w:r>
      <w:r w:rsidRPr="004A614A">
        <w:rPr>
          <w:rFonts w:ascii="Bookman Old Style" w:hAnsi="Bookman Old Style" w:cs="Bookman Old Style"/>
          <w:color w:val="auto"/>
        </w:rPr>
        <w:t xml:space="preserve"> Panža je posetivši Pavelića 30. oktobra 1942. predložio formiranje muslimanskih legija širom Bosne i Hercegovine, i Hadžiefendića, Sulejmana Filipovića ili Šefketa Hasandedića kao moguće zapovednike. Njegov je zahtev potom prenet nemačkim vojnim vlastima. Međutim, ustaše su se protivile isključivo muslimanskom karakteru ovih legija i ograničile su njihovo delovanje na tuzlanski region.</w:t>
      </w:r>
      <w:r w:rsidRPr="004A614A">
        <w:rPr>
          <w:rStyle w:val="FootnoteReference"/>
          <w:rFonts w:ascii="Bookman Old Style" w:hAnsi="Bookman Old Style" w:cs="Bookman Old Style"/>
          <w:color w:val="auto"/>
          <w:vertAlign w:val="superscript"/>
        </w:rPr>
        <w:endnoteReference w:id="36"/>
      </w:r>
    </w:p>
    <w:p w:rsidR="00786C2D" w:rsidRPr="004A614A" w:rsidRDefault="00786C2D" w:rsidP="00E87771">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color w:val="auto"/>
        </w:rPr>
      </w:pPr>
    </w:p>
    <w:p w:rsidR="00786C2D" w:rsidRPr="004A614A" w:rsidRDefault="00786C2D" w:rsidP="000A60D9">
      <w:pPr>
        <w:pBdr>
          <w:top w:val="none" w:sz="0" w:space="0" w:color="auto"/>
          <w:left w:val="none" w:sz="0" w:space="0" w:color="auto"/>
          <w:bottom w:val="none" w:sz="0" w:space="0" w:color="auto"/>
          <w:right w:val="none" w:sz="0" w:space="0" w:color="auto"/>
          <w:bar w:val="none" w:sz="0" w:color="auto"/>
        </w:pBdr>
        <w:ind w:firstLine="720"/>
        <w:jc w:val="both"/>
        <w:rPr>
          <w:rStyle w:val="FootnoteReference"/>
          <w:rFonts w:ascii="Bookman Old Style" w:hAnsi="Bookman Old Style" w:cs="Bookman Old Style"/>
          <w:color w:val="auto"/>
        </w:rPr>
      </w:pPr>
      <w:r w:rsidRPr="004A614A">
        <w:rPr>
          <w:rFonts w:ascii="Bookman Old Style" w:hAnsi="Bookman Old Style" w:cs="Bookman Old Style"/>
          <w:color w:val="auto"/>
        </w:rPr>
        <w:t>Kampanja muslimanskih autonomaša za autonomnu muslimansku vojsku potom je pretočena u zahtev za bosanskom autonomijom u okviru Rajha, koji je upućen direktno Hitleru. Grupa vodećih muslimanskih poli</w:t>
      </w:r>
      <w:r>
        <w:rPr>
          <w:rFonts w:ascii="Bookman Old Style" w:hAnsi="Bookman Old Style" w:cs="Bookman Old Style"/>
          <w:color w:val="auto"/>
        </w:rPr>
        <w:t>tičara, predstavljajući se kao “nacionalni komitet”, je 1. novembra 1942, uručila Memorandum Hitleru ili “</w:t>
      </w:r>
      <w:r w:rsidRPr="004A614A">
        <w:rPr>
          <w:rFonts w:ascii="Bookman Old Style" w:hAnsi="Bookman Old Style" w:cs="Bookman Old Style"/>
          <w:color w:val="auto"/>
        </w:rPr>
        <w:t>našem fireru</w:t>
      </w:r>
      <w:r>
        <w:rPr>
          <w:rFonts w:ascii="Bookman Old Style" w:hAnsi="Bookman Old Style" w:cs="Bookman Old Style"/>
          <w:color w:val="auto"/>
        </w:rPr>
        <w:t>”,</w:t>
      </w:r>
      <w:r w:rsidRPr="004A614A">
        <w:rPr>
          <w:rFonts w:ascii="Bookman Old Style" w:hAnsi="Bookman Old Style" w:cs="Bookman Old Style"/>
          <w:color w:val="auto"/>
        </w:rPr>
        <w:t xml:space="preserve"> kako su ga srdačno oslovili. Osim Hadžihasanovića, autori memoranduma su verovatno bili i Softić i Salihagić, i, prema jednom izvoru, Pandža.</w:t>
      </w:r>
      <w:r w:rsidRPr="004A614A">
        <w:rPr>
          <w:rStyle w:val="FootnoteReference"/>
          <w:rFonts w:ascii="Bookman Old Style" w:hAnsi="Bookman Old Style" w:cs="Bookman Old Style"/>
          <w:color w:val="auto"/>
          <w:vertAlign w:val="superscript"/>
        </w:rPr>
        <w:endnoteReference w:id="37"/>
      </w:r>
      <w:r w:rsidRPr="004A614A">
        <w:rPr>
          <w:rFonts w:ascii="Bookman Old Style" w:hAnsi="Bookman Old Style" w:cs="Bookman Old Style"/>
          <w:color w:val="auto"/>
        </w:rPr>
        <w:t xml:space="preserve"> U memorandumu je navedeno: </w:t>
      </w:r>
      <w:r>
        <w:rPr>
          <w:rFonts w:ascii="Bookman Old Style" w:hAnsi="Bookman Old Style" w:cs="Bookman Old Style"/>
          <w:color w:val="FF0000"/>
        </w:rPr>
        <w:t>“</w:t>
      </w:r>
      <w:r w:rsidRPr="004A614A">
        <w:rPr>
          <w:rFonts w:ascii="Bookman Old Style" w:hAnsi="Bookman Old Style" w:cs="Bookman Old Style"/>
          <w:color w:val="FF0000"/>
        </w:rPr>
        <w:t xml:space="preserve">Niko, nijedna jedina etnička skupina niti ijedno pleme, kao nijedan narod u čitavoj Evropi nije sa više odanosti osetio i razumeo vaš gigantski pokret za uspostavljanje novog poretka u Evropi od nas Bosanaca, muslimana Bosne. Mi smo po načelima nacionalsocijalizma, vašeg pokreta, shvatili da samo on može doneti pravdu, red i mir Evropi koju je </w:t>
      </w:r>
      <w:r>
        <w:rPr>
          <w:rFonts w:ascii="Bookman Old Style" w:hAnsi="Bookman Old Style" w:cs="Bookman Old Style"/>
          <w:color w:val="FF0000"/>
        </w:rPr>
        <w:t>demokratija poharala i uništila”</w:t>
      </w:r>
      <w:r w:rsidRPr="004A614A">
        <w:rPr>
          <w:rFonts w:ascii="Bookman Old Style" w:hAnsi="Bookman Old Style" w:cs="Bookman Old Style"/>
          <w:color w:val="FF0000"/>
        </w:rPr>
        <w:t>.</w:t>
      </w:r>
      <w:r w:rsidRPr="004A614A">
        <w:rPr>
          <w:rFonts w:ascii="Bookman Old Style" w:hAnsi="Bookman Old Style" w:cs="Bookman Old Style"/>
          <w:color w:val="auto"/>
        </w:rPr>
        <w:t xml:space="preserve"> U memorandumu su se potrudili da se Hitleru obrate jezikom koji on razume, tvrdeći da bosa</w:t>
      </w:r>
      <w:r>
        <w:rPr>
          <w:rFonts w:ascii="Bookman Old Style" w:hAnsi="Bookman Old Style" w:cs="Bookman Old Style"/>
          <w:color w:val="auto"/>
        </w:rPr>
        <w:t>nski muslimani vode poreklo od “</w:t>
      </w:r>
      <w:r w:rsidRPr="004A614A">
        <w:rPr>
          <w:rFonts w:ascii="Bookman Old Style" w:hAnsi="Bookman Old Style" w:cs="Bookman Old Style"/>
          <w:color w:val="auto"/>
        </w:rPr>
        <w:t>Gota, to jest nemač</w:t>
      </w:r>
      <w:r>
        <w:rPr>
          <w:rFonts w:ascii="Bookman Old Style" w:hAnsi="Bookman Old Style" w:cs="Bookman Old Style"/>
          <w:color w:val="auto"/>
        </w:rPr>
        <w:t>kog plemena koje se zvalo Bosna”</w:t>
      </w:r>
      <w:r w:rsidRPr="004A614A">
        <w:rPr>
          <w:rFonts w:ascii="Bookman Old Style" w:hAnsi="Bookman Old Style" w:cs="Bookman Old Style"/>
          <w:color w:val="auto"/>
        </w:rPr>
        <w:t>. U memorandumu se denuncira Pavelićev zapovednik u Bosni Božidar Bralo</w:t>
      </w:r>
      <w:r>
        <w:rPr>
          <w:rFonts w:ascii="Bookman Old Style" w:hAnsi="Bookman Old Style" w:cs="Bookman Old Style"/>
          <w:color w:val="auto"/>
        </w:rPr>
        <w:t>,</w:t>
      </w:r>
      <w:r w:rsidRPr="004A614A">
        <w:rPr>
          <w:rFonts w:ascii="Bookman Old Style" w:hAnsi="Bookman Old Style" w:cs="Bookman Old Style"/>
          <w:color w:val="auto"/>
        </w:rPr>
        <w:t xml:space="preserve"> kao zaštitnik Jevreja: „</w:t>
      </w:r>
      <w:r w:rsidRPr="004A614A">
        <w:rPr>
          <w:rFonts w:ascii="Bookman Old Style" w:hAnsi="Bookman Old Style" w:cs="Bookman Old Style"/>
          <w:color w:val="FF0000"/>
        </w:rPr>
        <w:t>On je opstruirao vaše namere i naredbe u pogledu Jevreja, krenuvši da odmah mnoge Jevreje prima u Katoličku crkvu, naročito u Sarajevu, gde su veoma brojni i bogati. Na taj način je pokušao da ih zaštiti od onoga što se, nakon pobede i okupacije ove zemlje, moralo dogoditi.</w:t>
      </w:r>
      <w:r w:rsidRPr="004A614A">
        <w:rPr>
          <w:rFonts w:ascii="Bookman Old Style" w:hAnsi="Bookman Old Style" w:cs="Bookman Old Style"/>
          <w:color w:val="auto"/>
        </w:rPr>
        <w:t xml:space="preserve">“ Jevreji su, tvrdi se u memorandumu, odgovorni za srpski ustanak, jer su pod ustaškom zaštitom </w:t>
      </w:r>
      <w:r>
        <w:rPr>
          <w:rFonts w:ascii="Bookman Old Style" w:hAnsi="Bookman Old Style" w:cs="Bookman Old Style"/>
          <w:color w:val="FF0000"/>
        </w:rPr>
        <w:t>“</w:t>
      </w:r>
      <w:r w:rsidRPr="004A614A">
        <w:rPr>
          <w:rFonts w:ascii="Bookman Old Style" w:hAnsi="Bookman Old Style" w:cs="Bookman Old Style"/>
          <w:color w:val="FF0000"/>
        </w:rPr>
        <w:t>ponovo krenuli u svoje izdajničko delovanje. Počeli su sa formiranjem četničkih i ustaničkih bandi, i materijalno ih izdašno pomagali</w:t>
      </w:r>
      <w:r>
        <w:rPr>
          <w:rFonts w:ascii="Bookman Old Style" w:hAnsi="Bookman Old Style" w:cs="Bookman Old Style"/>
          <w:color w:val="auto"/>
        </w:rPr>
        <w:t>”</w:t>
      </w:r>
      <w:r w:rsidRPr="004A614A">
        <w:rPr>
          <w:rFonts w:ascii="Bookman Old Style" w:hAnsi="Bookman Old Style" w:cs="Bookman Old Style"/>
          <w:color w:val="auto"/>
        </w:rPr>
        <w:t xml:space="preserve">. U memorandumu se, </w:t>
      </w:r>
      <w:r>
        <w:rPr>
          <w:rFonts w:ascii="Bookman Old Style" w:hAnsi="Bookman Old Style" w:cs="Bookman Old Style"/>
          <w:color w:val="auto"/>
        </w:rPr>
        <w:t>ipak, pominje činjenica da je “</w:t>
      </w:r>
      <w:r w:rsidRPr="004A614A">
        <w:rPr>
          <w:rFonts w:ascii="Bookman Old Style" w:hAnsi="Bookman Old Style" w:cs="Bookman Old Style"/>
          <w:color w:val="auto"/>
        </w:rPr>
        <w:t>problem Jevreja kod nas konačno rešen...</w:t>
      </w:r>
      <w:r>
        <w:rPr>
          <w:rFonts w:ascii="Bookman Old Style" w:hAnsi="Bookman Old Style" w:cs="Bookman Old Style"/>
          <w:color w:val="auto"/>
        </w:rPr>
        <w:t>”</w:t>
      </w:r>
      <w:r w:rsidRPr="004A614A">
        <w:rPr>
          <w:rStyle w:val="FootnoteReference"/>
          <w:rFonts w:ascii="Bookman Old Style" w:hAnsi="Bookman Old Style" w:cs="Bookman Old Style"/>
          <w:color w:val="auto"/>
        </w:rPr>
        <w:t>.</w:t>
      </w:r>
      <w:r w:rsidRPr="004A614A">
        <w:rPr>
          <w:rStyle w:val="FootnoteReference"/>
          <w:rFonts w:ascii="Bookman Old Style" w:hAnsi="Bookman Old Style" w:cs="Bookman Old Style"/>
          <w:color w:val="auto"/>
          <w:vertAlign w:val="superscript"/>
        </w:rPr>
        <w:endnoteReference w:id="38"/>
      </w:r>
    </w:p>
    <w:p w:rsidR="00786C2D" w:rsidRPr="004A614A" w:rsidRDefault="00786C2D" w:rsidP="000A60D9">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color w:val="auto"/>
        </w:rPr>
      </w:pPr>
    </w:p>
    <w:p w:rsidR="00786C2D" w:rsidRPr="004A614A" w:rsidRDefault="00786C2D">
      <w:pPr>
        <w:pBdr>
          <w:top w:val="none" w:sz="0" w:space="0" w:color="auto"/>
          <w:left w:val="none" w:sz="0" w:space="0" w:color="auto"/>
          <w:bottom w:val="none" w:sz="0" w:space="0" w:color="auto"/>
          <w:right w:val="none" w:sz="0" w:space="0" w:color="auto"/>
          <w:bar w:val="none" w:sz="0" w:color="auto"/>
        </w:pBdr>
        <w:ind w:firstLine="720"/>
        <w:jc w:val="both"/>
        <w:rPr>
          <w:rStyle w:val="FootnoteReference"/>
          <w:rFonts w:ascii="Bookman Old Style" w:hAnsi="Bookman Old Style" w:cs="Bookman Old Style"/>
          <w:color w:val="auto"/>
        </w:rPr>
      </w:pPr>
      <w:r w:rsidRPr="004A614A">
        <w:rPr>
          <w:rFonts w:ascii="Bookman Old Style" w:hAnsi="Bookman Old Style" w:cs="Bookman Old Style"/>
          <w:color w:val="auto"/>
        </w:rPr>
        <w:t>U pogledu Bosne i Hercegovine</w:t>
      </w:r>
      <w:r>
        <w:rPr>
          <w:rFonts w:ascii="Bookman Old Style" w:hAnsi="Bookman Old Style" w:cs="Bookman Old Style"/>
          <w:color w:val="auto"/>
        </w:rPr>
        <w:t>,</w:t>
      </w:r>
      <w:r w:rsidRPr="004A614A">
        <w:rPr>
          <w:rFonts w:ascii="Bookman Old Style" w:hAnsi="Bookman Old Style" w:cs="Bookman Old Style"/>
          <w:color w:val="auto"/>
        </w:rPr>
        <w:t xml:space="preserve"> u memorandumu s</w:t>
      </w:r>
      <w:r>
        <w:rPr>
          <w:rFonts w:ascii="Bookman Old Style" w:hAnsi="Bookman Old Style" w:cs="Bookman Old Style"/>
          <w:color w:val="auto"/>
        </w:rPr>
        <w:t>e ističe da je Pavelić narušio “istorijsko pravo”</w:t>
      </w:r>
      <w:r w:rsidRPr="004A614A">
        <w:rPr>
          <w:rFonts w:ascii="Bookman Old Style" w:hAnsi="Bookman Old Style" w:cs="Bookman Old Style"/>
          <w:color w:val="auto"/>
        </w:rPr>
        <w:t xml:space="preserve"> Bosne na posebnost i da je građanski rat rezultat nelegitimne ustaške vlasti: „</w:t>
      </w:r>
      <w:r w:rsidRPr="004A614A">
        <w:rPr>
          <w:rFonts w:ascii="Bookman Old Style" w:hAnsi="Bookman Old Style" w:cs="Bookman Old Style"/>
          <w:color w:val="FF0000"/>
        </w:rPr>
        <w:t>Da je Bosna tretirana kao što smo očekivali, da su Muslimani organizavani i naoružani pod rukovodstv</w:t>
      </w:r>
      <w:r>
        <w:rPr>
          <w:rFonts w:ascii="Bookman Old Style" w:hAnsi="Bookman Old Style" w:cs="Bookman Old Style"/>
          <w:color w:val="FF0000"/>
        </w:rPr>
        <w:t>om nemačkih vojnih snaga i da su pozvani</w:t>
      </w:r>
      <w:r w:rsidRPr="004A614A">
        <w:rPr>
          <w:rFonts w:ascii="Bookman Old Style" w:hAnsi="Bookman Old Style" w:cs="Bookman Old Style"/>
          <w:color w:val="FF0000"/>
        </w:rPr>
        <w:t xml:space="preserve"> na saradnju u vlasti, nikada do ovoga u Bosni ne bi došlo</w:t>
      </w:r>
      <w:r w:rsidRPr="004A614A">
        <w:rPr>
          <w:rFonts w:ascii="Bookman Old Style" w:hAnsi="Bookman Old Style" w:cs="Bookman Old Style"/>
          <w:color w:val="auto"/>
        </w:rPr>
        <w:t xml:space="preserve">“. Stoga se zahteva: </w:t>
      </w:r>
      <w:r w:rsidRPr="004A614A">
        <w:rPr>
          <w:rFonts w:ascii="Bookman Old Style" w:hAnsi="Bookman Old Style" w:cs="Bookman Old Style"/>
          <w:color w:val="FF0000"/>
        </w:rPr>
        <w:t>„Da se sada u okviru hrvatske države, na teritoriji Bosne, formira admi</w:t>
      </w:r>
      <w:r>
        <w:rPr>
          <w:rFonts w:ascii="Bookman Old Style" w:hAnsi="Bookman Old Style" w:cs="Bookman Old Style"/>
          <w:color w:val="FF0000"/>
        </w:rPr>
        <w:t>nistrativna celina pod nazivom “</w:t>
      </w:r>
      <w:r w:rsidRPr="004A614A">
        <w:rPr>
          <w:rFonts w:ascii="Bookman Old Style" w:hAnsi="Bookman Old Style" w:cs="Bookman Old Style"/>
          <w:color w:val="FF0000"/>
        </w:rPr>
        <w:t xml:space="preserve">Bosanska </w:t>
      </w:r>
      <w:r w:rsidRPr="008836A8">
        <w:rPr>
          <w:rFonts w:ascii="Bookman Old Style" w:hAnsi="Bookman Old Style" w:cs="Bookman Old Style"/>
          <w:color w:val="FF0000"/>
        </w:rPr>
        <w:t>županija” s</w:t>
      </w:r>
      <w:r w:rsidRPr="004A614A">
        <w:rPr>
          <w:rFonts w:ascii="Bookman Old Style" w:hAnsi="Bookman Old Style" w:cs="Bookman Old Style"/>
          <w:color w:val="FF0000"/>
        </w:rPr>
        <w:t xml:space="preserve">a sedištem </w:t>
      </w:r>
      <w:r>
        <w:rPr>
          <w:rFonts w:ascii="Bookman Old Style" w:hAnsi="Bookman Old Style" w:cs="Bookman Old Style"/>
          <w:color w:val="FF0000"/>
        </w:rPr>
        <w:t xml:space="preserve">u Sarajevu. Zapovednika ove </w:t>
      </w:r>
      <w:r w:rsidRPr="008836A8">
        <w:rPr>
          <w:rFonts w:ascii="Bookman Old Style" w:hAnsi="Bookman Old Style" w:cs="Bookman Old Style"/>
          <w:color w:val="FF0000"/>
        </w:rPr>
        <w:t>županije</w:t>
      </w:r>
      <w:r w:rsidRPr="004A614A">
        <w:rPr>
          <w:rFonts w:ascii="Bookman Old Style" w:hAnsi="Bookman Old Style" w:cs="Bookman Old Style"/>
          <w:color w:val="FF0000"/>
        </w:rPr>
        <w:t xml:space="preserve"> biste imenovali s</w:t>
      </w:r>
      <w:r>
        <w:rPr>
          <w:rFonts w:ascii="Bookman Old Style" w:hAnsi="Bookman Old Style" w:cs="Bookman Old Style"/>
          <w:color w:val="FF0000"/>
        </w:rPr>
        <w:t>amo i isključivo vi, naš fireru</w:t>
      </w:r>
      <w:r w:rsidRPr="004A614A">
        <w:rPr>
          <w:rFonts w:ascii="Bookman Old Style" w:hAnsi="Bookman Old Style" w:cs="Bookman Old Style"/>
          <w:color w:val="FF0000"/>
        </w:rPr>
        <w:t>“</w:t>
      </w:r>
      <w:r>
        <w:rPr>
          <w:rFonts w:ascii="Bookman Old Style" w:hAnsi="Bookman Old Style" w:cs="Bookman Old Style"/>
          <w:color w:val="FF0000"/>
        </w:rPr>
        <w:t>.</w:t>
      </w:r>
      <w:r w:rsidRPr="004A614A">
        <w:rPr>
          <w:rFonts w:ascii="Bookman Old Style" w:hAnsi="Bookman Old Style" w:cs="Bookman Old Style"/>
          <w:color w:val="auto"/>
        </w:rPr>
        <w:t xml:space="preserve"> Sve Muslimane koji su u redovima ustaša i domobrana na teritoriji NDH treba povući i</w:t>
      </w:r>
      <w:r>
        <w:rPr>
          <w:rFonts w:ascii="Bookman Old Style" w:hAnsi="Bookman Old Style" w:cs="Bookman Old Style"/>
          <w:color w:val="auto"/>
        </w:rPr>
        <w:t xml:space="preserve"> od njih </w:t>
      </w:r>
      <w:r>
        <w:rPr>
          <w:rFonts w:ascii="Bookman Old Style" w:hAnsi="Bookman Old Style" w:cs="Bookman Old Style"/>
          <w:color w:val="auto"/>
        </w:rPr>
        <w:lastRenderedPageBreak/>
        <w:t>formirati “bosansku gardu”</w:t>
      </w:r>
      <w:r w:rsidRPr="004A614A">
        <w:rPr>
          <w:rFonts w:ascii="Bookman Old Style" w:hAnsi="Bookman Old Style" w:cs="Bookman Old Style"/>
          <w:color w:val="auto"/>
        </w:rPr>
        <w:t xml:space="preserve"> koja bi se oslanjala na već postojeće muslimanske legije i bila pod zapovedništvom Hadžiefendića: „</w:t>
      </w:r>
      <w:r w:rsidRPr="004A614A">
        <w:rPr>
          <w:rFonts w:ascii="Bookman Old Style" w:hAnsi="Bookman Old Style" w:cs="Bookman Old Style"/>
          <w:color w:val="FF0000"/>
        </w:rPr>
        <w:t>Jer, za ovo kratko vreme od kada postoji hrvatska država, u potpunosti smo shvatili da samo Bošnjak može odbraniti i zaštiti svoju Bosnu</w:t>
      </w:r>
      <w:r>
        <w:rPr>
          <w:rFonts w:ascii="Bookman Old Style" w:hAnsi="Bookman Old Style" w:cs="Bookman Old Style"/>
          <w:color w:val="auto"/>
        </w:rPr>
        <w:t>”</w:t>
      </w:r>
      <w:r w:rsidRPr="004A614A">
        <w:rPr>
          <w:rFonts w:ascii="Bookman Old Style" w:hAnsi="Bookman Old Style" w:cs="Bookman Old Style"/>
          <w:color w:val="auto"/>
        </w:rPr>
        <w:t>.</w:t>
      </w:r>
    </w:p>
    <w:p w:rsidR="00786C2D" w:rsidRPr="004A614A" w:rsidRDefault="00786C2D" w:rsidP="009014C2">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color w:val="auto"/>
        </w:rPr>
      </w:pPr>
    </w:p>
    <w:p w:rsidR="00786C2D" w:rsidRPr="004A614A" w:rsidRDefault="00786C2D">
      <w:pPr>
        <w:pBdr>
          <w:top w:val="none" w:sz="0" w:space="0" w:color="auto"/>
          <w:left w:val="none" w:sz="0" w:space="0" w:color="auto"/>
          <w:bottom w:val="none" w:sz="0" w:space="0" w:color="auto"/>
          <w:right w:val="none" w:sz="0" w:space="0" w:color="auto"/>
          <w:bar w:val="none" w:sz="0" w:color="auto"/>
        </w:pBdr>
        <w:ind w:firstLine="720"/>
        <w:jc w:val="both"/>
        <w:rPr>
          <w:rStyle w:val="FootnoteReference"/>
          <w:rFonts w:ascii="Bookman Old Style" w:hAnsi="Bookman Old Style" w:cs="Bookman Old Style"/>
          <w:color w:val="auto"/>
        </w:rPr>
      </w:pPr>
      <w:r w:rsidRPr="004A614A">
        <w:rPr>
          <w:rFonts w:ascii="Bookman Old Style" w:hAnsi="Bookman Old Style" w:cs="Bookman Old Style"/>
          <w:color w:val="auto"/>
        </w:rPr>
        <w:t>U memorandumu se traži zabrana ustaškog pokreta u Bosni i Hercegovini, a umesto toga – omogući formiranje nacionalsocijalističke partije na teritoriji Bosne. Od Hitlera se traži da nakon konačne nemačke p</w:t>
      </w:r>
      <w:r>
        <w:rPr>
          <w:rFonts w:ascii="Bookman Old Style" w:hAnsi="Bookman Old Style" w:cs="Bookman Old Style"/>
          <w:color w:val="auto"/>
        </w:rPr>
        <w:t>obede uključi svoju teritoriju “</w:t>
      </w:r>
      <w:r w:rsidRPr="004A614A">
        <w:rPr>
          <w:rFonts w:ascii="Bookman Old Style" w:hAnsi="Bookman Old Style" w:cs="Bookman Old Style"/>
          <w:color w:val="auto"/>
        </w:rPr>
        <w:t>n</w:t>
      </w:r>
      <w:r>
        <w:rPr>
          <w:rFonts w:ascii="Bookman Old Style" w:hAnsi="Bookman Old Style" w:cs="Bookman Old Style"/>
          <w:color w:val="auto"/>
        </w:rPr>
        <w:t>ašu Bosnu”</w:t>
      </w:r>
      <w:r w:rsidRPr="004A614A">
        <w:rPr>
          <w:rFonts w:ascii="Bookman Old Style" w:hAnsi="Bookman Old Style" w:cs="Bookman Old Style"/>
          <w:color w:val="auto"/>
        </w:rPr>
        <w:t>, u druš</w:t>
      </w:r>
      <w:r>
        <w:rPr>
          <w:rFonts w:ascii="Bookman Old Style" w:hAnsi="Bookman Old Style" w:cs="Bookman Old Style"/>
          <w:color w:val="auto"/>
        </w:rPr>
        <w:t>tvo drugih evropskih zajednica “</w:t>
      </w:r>
      <w:r w:rsidRPr="004A614A">
        <w:rPr>
          <w:rFonts w:ascii="Bookman Old Style" w:hAnsi="Bookman Old Style" w:cs="Bookman Old Style"/>
          <w:color w:val="auto"/>
        </w:rPr>
        <w:t>pod vašom zaštitom, i da joj podjednaku nezavis</w:t>
      </w:r>
      <w:r>
        <w:rPr>
          <w:rFonts w:ascii="Bookman Old Style" w:hAnsi="Bookman Old Style" w:cs="Bookman Old Style"/>
          <w:color w:val="auto"/>
        </w:rPr>
        <w:t>nost kakvu će imati naši susedi”</w:t>
      </w:r>
      <w:r w:rsidRPr="004A614A">
        <w:rPr>
          <w:rFonts w:ascii="Bookman Old Style" w:hAnsi="Bookman Old Style" w:cs="Bookman Old Style"/>
          <w:color w:val="auto"/>
        </w:rPr>
        <w:t>. Muslimanima se mora garantovati apsolutna etnička većina u Bosni i Hercegovini, ustupanjem graničnih oblasti sa srpskim i hrvatskim većinskim stanovništvom susednim zemljama, i razmenom stanovništva sa njima.</w:t>
      </w:r>
      <w:r w:rsidRPr="004A614A">
        <w:rPr>
          <w:rStyle w:val="FootnoteReference"/>
          <w:rFonts w:ascii="Bookman Old Style" w:hAnsi="Bookman Old Style" w:cs="Bookman Old Style"/>
          <w:color w:val="auto"/>
          <w:vertAlign w:val="superscript"/>
        </w:rPr>
        <w:endnoteReference w:id="39"/>
      </w:r>
      <w:r>
        <w:rPr>
          <w:rFonts w:ascii="Bookman Old Style" w:hAnsi="Bookman Old Style" w:cs="Bookman Old Style"/>
          <w:color w:val="auto"/>
        </w:rPr>
        <w:t xml:space="preserve">Ovim memorandumom su muslimanski automaši  </w:t>
      </w:r>
      <w:r w:rsidRPr="004A614A">
        <w:rPr>
          <w:rFonts w:ascii="Bookman Old Style" w:hAnsi="Bookman Old Style" w:cs="Bookman Old Style"/>
          <w:color w:val="auto"/>
        </w:rPr>
        <w:t xml:space="preserve"> hteli da dobiju krnju Bosnu i Hercegovinu</w:t>
      </w:r>
      <w:r>
        <w:rPr>
          <w:rFonts w:ascii="Bookman Old Style" w:hAnsi="Bookman Old Style" w:cs="Bookman Old Style"/>
          <w:color w:val="auto"/>
        </w:rPr>
        <w:t>,</w:t>
      </w:r>
      <w:r w:rsidRPr="004A614A">
        <w:rPr>
          <w:rFonts w:ascii="Bookman Old Style" w:hAnsi="Bookman Old Style" w:cs="Bookman Old Style"/>
          <w:color w:val="auto"/>
        </w:rPr>
        <w:t xml:space="preserve"> u kojoj će Muslimani biti većinsko stanovništvo pod protektoratom strane sile. Bilo kako bilo, i uprkos svojoj servilnoj hitlerovskoj dekoraciji, muslimanski memorandum je bio izraz tradicionalnih zahteva za autonomijom, koji su  na sličan način došli do izražaja i u drugim političkim strujama. </w:t>
      </w:r>
    </w:p>
    <w:p w:rsidR="00786C2D" w:rsidRPr="004A614A" w:rsidRDefault="00786C2D">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color w:val="auto"/>
        </w:rPr>
      </w:pPr>
    </w:p>
    <w:p w:rsidR="00786C2D" w:rsidRPr="004A614A" w:rsidRDefault="00786C2D">
      <w:pPr>
        <w:pBdr>
          <w:top w:val="none" w:sz="0" w:space="0" w:color="auto"/>
          <w:left w:val="none" w:sz="0" w:space="0" w:color="auto"/>
          <w:bottom w:val="none" w:sz="0" w:space="0" w:color="auto"/>
          <w:right w:val="none" w:sz="0" w:space="0" w:color="auto"/>
          <w:bar w:val="none" w:sz="0" w:color="auto"/>
        </w:pBdr>
        <w:ind w:firstLine="720"/>
        <w:jc w:val="both"/>
        <w:rPr>
          <w:rStyle w:val="FootnoteReference"/>
          <w:rFonts w:ascii="Bookman Old Style" w:hAnsi="Bookman Old Style" w:cs="Bookman Old Style"/>
        </w:rPr>
      </w:pPr>
      <w:r w:rsidRPr="004A614A">
        <w:rPr>
          <w:rFonts w:ascii="Bookman Old Style" w:hAnsi="Bookman Old Style" w:cs="Bookman Old Style"/>
        </w:rPr>
        <w:t>Najviše</w:t>
      </w:r>
      <w:r>
        <w:rPr>
          <w:rFonts w:ascii="Bookman Old Style" w:hAnsi="Bookman Old Style" w:cs="Bookman Old Style"/>
        </w:rPr>
        <w:t xml:space="preserve"> interesovanja za ideju o</w:t>
      </w:r>
      <w:r w:rsidRPr="004A614A">
        <w:rPr>
          <w:rFonts w:ascii="Bookman Old Style" w:hAnsi="Bookman Old Style" w:cs="Bookman Old Style"/>
        </w:rPr>
        <w:t xml:space="preserve"> autonomnoj muslimanskoj vojsci pod nemačkom komandom od svih nacistički vođa pokazao je Hajnrih Himler, videvši u islamskom svetu potencijalnog saveznika protiv Britanske Impe</w:t>
      </w:r>
      <w:r>
        <w:rPr>
          <w:rFonts w:ascii="Bookman Old Style" w:hAnsi="Bookman Old Style" w:cs="Bookman Old Style"/>
        </w:rPr>
        <w:t>rije, dok je za njega NDH bila “smešna država”</w:t>
      </w:r>
      <w:r w:rsidRPr="004A614A">
        <w:rPr>
          <w:rFonts w:ascii="Bookman Old Style" w:hAnsi="Bookman Old Style" w:cs="Bookman Old Style"/>
        </w:rPr>
        <w:t>.</w:t>
      </w:r>
      <w:r w:rsidRPr="004A614A">
        <w:rPr>
          <w:rStyle w:val="FootnoteReference"/>
          <w:rFonts w:ascii="Bookman Old Style" w:hAnsi="Bookman Old Style" w:cs="Bookman Old Style"/>
          <w:vertAlign w:val="superscript"/>
        </w:rPr>
        <w:endnoteReference w:id="40"/>
      </w:r>
      <w:r w:rsidRPr="004A614A">
        <w:rPr>
          <w:rFonts w:ascii="Bookman Old Style" w:hAnsi="Bookman Old Style" w:cs="Bookman Old Style"/>
        </w:rPr>
        <w:t xml:space="preserve"> Hitler je na njegov predlog</w:t>
      </w:r>
      <w:r>
        <w:rPr>
          <w:rFonts w:ascii="Bookman Old Style" w:hAnsi="Bookman Old Style" w:cs="Bookman Old Style"/>
        </w:rPr>
        <w:t xml:space="preserve">,u </w:t>
      </w:r>
      <w:r w:rsidRPr="004A614A">
        <w:rPr>
          <w:rFonts w:ascii="Bookman Old Style" w:hAnsi="Bookman Old Style" w:cs="Bookman Old Style"/>
        </w:rPr>
        <w:t>febr</w:t>
      </w:r>
      <w:r>
        <w:rPr>
          <w:rFonts w:ascii="Bookman Old Style" w:hAnsi="Bookman Old Style" w:cs="Bookman Old Style"/>
        </w:rPr>
        <w:t>uaru 1943,</w:t>
      </w:r>
      <w:r w:rsidRPr="004A614A">
        <w:rPr>
          <w:rFonts w:ascii="Bookman Old Style" w:hAnsi="Bookman Old Style" w:cs="Bookman Old Style"/>
        </w:rPr>
        <w:t xml:space="preserve"> odobrio formiranje SS divizije koju bi činili bosanski Muslimani. Ustaški funkioner Alija Šuljak doš</w:t>
      </w:r>
      <w:r>
        <w:rPr>
          <w:rFonts w:ascii="Bookman Old Style" w:hAnsi="Bookman Old Style" w:cs="Bookman Old Style"/>
        </w:rPr>
        <w:t>ao je u Tuzlu krajem marta 1943,</w:t>
      </w:r>
      <w:r w:rsidRPr="004A614A">
        <w:rPr>
          <w:rFonts w:ascii="Bookman Old Style" w:hAnsi="Bookman Old Style" w:cs="Bookman Old Style"/>
        </w:rPr>
        <w:t xml:space="preserve"> radi mobilizacije muslimanskog stanovništva za bosansku SS diviziju. S tim ciljem održao je, uz asistenciju nemačkog SS, dva mitinga u Živinicama i Gračanici, na kojima je pozvao Muslimane da se priključe toj diviziji. Na zahtev Himlera i najistaknutijih muslimanskih ličnosti, veliki muftija Jerusalima </w:t>
      </w:r>
      <w:r w:rsidRPr="004A614A">
        <w:rPr>
          <w:rStyle w:val="FootnoteReference"/>
          <w:rFonts w:ascii="Bookman Old Style" w:hAnsi="Bookman Old Style" w:cs="Bookman Old Style"/>
        </w:rPr>
        <w:t>Haj Amin al-Husseini</w:t>
      </w:r>
      <w:r w:rsidRPr="004A614A">
        <w:rPr>
          <w:rFonts w:ascii="Bookman Old Style" w:hAnsi="Bookman Old Style" w:cs="Bookman Old Style"/>
        </w:rPr>
        <w:t xml:space="preserve"> je u periodu od 30. marta do 10. aprila 194</w:t>
      </w:r>
      <w:r>
        <w:rPr>
          <w:rFonts w:ascii="Bookman Old Style" w:hAnsi="Bookman Old Style" w:cs="Bookman Old Style"/>
        </w:rPr>
        <w:t>3, p</w:t>
      </w:r>
      <w:r w:rsidRPr="004A614A">
        <w:rPr>
          <w:rFonts w:ascii="Bookman Old Style" w:hAnsi="Bookman Old Style" w:cs="Bookman Old Style"/>
        </w:rPr>
        <w:t>osetio Zagreb, Sarajevo i Banjaluku</w:t>
      </w:r>
      <w:r>
        <w:rPr>
          <w:rFonts w:ascii="Bookman Old Style" w:hAnsi="Bookman Old Style" w:cs="Bookman Old Style"/>
        </w:rPr>
        <w:t>, gde se sastao s</w:t>
      </w:r>
      <w:r w:rsidRPr="004A614A">
        <w:rPr>
          <w:rFonts w:ascii="Bookman Old Style" w:hAnsi="Bookman Old Style" w:cs="Bookman Old Style"/>
        </w:rPr>
        <w:t xml:space="preserve"> istaknutim Muslimanima i agitovao za formi</w:t>
      </w:r>
      <w:r>
        <w:rPr>
          <w:rFonts w:ascii="Bookman Old Style" w:hAnsi="Bookman Old Style" w:cs="Bookman Old Style"/>
        </w:rPr>
        <w:t>ranje bosanske SS divizije. Kad</w:t>
      </w:r>
      <w:r w:rsidRPr="004A614A">
        <w:rPr>
          <w:rFonts w:ascii="Bookman Old Style" w:hAnsi="Bookman Old Style" w:cs="Bookman Old Style"/>
        </w:rPr>
        <w:t xml:space="preserve"> im nije pošlo za rukom da sakupe dovoljan broj dobrovoljaca</w:t>
      </w:r>
      <w:r>
        <w:rPr>
          <w:rFonts w:ascii="Bookman Old Style" w:hAnsi="Bookman Old Style" w:cs="Bookman Old Style"/>
        </w:rPr>
        <w:t>,</w:t>
      </w:r>
      <w:r w:rsidRPr="004A614A">
        <w:rPr>
          <w:rFonts w:ascii="Bookman Old Style" w:hAnsi="Bookman Old Style" w:cs="Bookman Old Style"/>
        </w:rPr>
        <w:t xml:space="preserve"> Nemci su krenuli u prisilnu mobilazaciju</w:t>
      </w:r>
      <w:r>
        <w:rPr>
          <w:rFonts w:ascii="Bookman Old Style" w:hAnsi="Bookman Old Style" w:cs="Bookman Old Style"/>
        </w:rPr>
        <w:t>,</w:t>
      </w:r>
      <w:r w:rsidRPr="004A614A">
        <w:rPr>
          <w:rFonts w:ascii="Bookman Old Style" w:hAnsi="Bookman Old Style" w:cs="Bookman Old Style"/>
        </w:rPr>
        <w:t xml:space="preserve"> otimajući regrute i iz oružanih snaga NDH, pritom desetkujući nekoliko njihovih </w:t>
      </w:r>
      <w:r>
        <w:rPr>
          <w:rFonts w:ascii="Bookman Old Style" w:hAnsi="Bookman Old Style" w:cs="Bookman Old Style"/>
        </w:rPr>
        <w:t>jedinica. Konačno je 3000</w:t>
      </w:r>
      <w:r w:rsidRPr="004A614A">
        <w:rPr>
          <w:rFonts w:ascii="Bookman Old Style" w:hAnsi="Bookman Old Style" w:cs="Bookman Old Style"/>
        </w:rPr>
        <w:t xml:space="preserve"> Muslimana demobilisano iz vojske NDH</w:t>
      </w:r>
      <w:r>
        <w:rPr>
          <w:rFonts w:ascii="Bookman Old Style" w:hAnsi="Bookman Old Style" w:cs="Bookman Old Style"/>
        </w:rPr>
        <w:t>,</w:t>
      </w:r>
      <w:r w:rsidRPr="004A614A">
        <w:rPr>
          <w:rFonts w:ascii="Bookman Old Style" w:hAnsi="Bookman Old Style" w:cs="Bookman Old Style"/>
        </w:rPr>
        <w:t xml:space="preserve"> kako bi se prikljućili diviziji, što je debelo koštalo Domovinsku gardu i ustaški moral</w:t>
      </w:r>
      <w:r w:rsidRPr="004A614A">
        <w:rPr>
          <w:rStyle w:val="FootnoteReference"/>
          <w:rFonts w:ascii="Bookman Old Style" w:hAnsi="Bookman Old Style" w:cs="Bookman Old Style"/>
        </w:rPr>
        <w:t>.</w:t>
      </w:r>
      <w:r w:rsidRPr="004A614A">
        <w:rPr>
          <w:rStyle w:val="FootnoteReference"/>
          <w:rFonts w:ascii="Bookman Old Style" w:hAnsi="Bookman Old Style" w:cs="Bookman Old Style"/>
          <w:vertAlign w:val="superscript"/>
        </w:rPr>
        <w:endnoteReference w:id="41"/>
      </w:r>
      <w:r>
        <w:rPr>
          <w:rFonts w:ascii="Bookman Old Style" w:hAnsi="Bookman Old Style" w:cs="Bookman Old Style"/>
        </w:rPr>
        <w:t xml:space="preserve"> Naziv dodeljen diviziji bi</w:t>
      </w:r>
      <w:r w:rsidRPr="004A614A">
        <w:rPr>
          <w:rFonts w:ascii="Bookman Old Style" w:hAnsi="Bookman Old Style" w:cs="Bookman Old Style"/>
        </w:rPr>
        <w:t>o je 13. SS dobrovoljačka bosansko-hercegovačka divizija (Hrvatska), što je trebalo da deluje umirujuće i na njene hrvatske i muslimanske pripadnike.</w:t>
      </w:r>
      <w:r w:rsidRPr="004A614A">
        <w:rPr>
          <w:rStyle w:val="FootnoteReference"/>
          <w:rFonts w:ascii="Bookman Old Style" w:hAnsi="Bookman Old Style" w:cs="Bookman Old Style"/>
          <w:vertAlign w:val="superscript"/>
        </w:rPr>
        <w:endnoteReference w:id="42"/>
      </w:r>
      <w:r w:rsidRPr="004A614A">
        <w:rPr>
          <w:rFonts w:ascii="Bookman Old Style" w:hAnsi="Bookman Old Style" w:cs="Bookman Old Style"/>
        </w:rPr>
        <w:t xml:space="preserve"> Pa ipak, ostala je poznatija kao Handžar divizija.</w:t>
      </w:r>
    </w:p>
    <w:p w:rsidR="00786C2D" w:rsidRPr="004A614A" w:rsidRDefault="00786C2D">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rsidP="00783A01">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r w:rsidRPr="004A614A">
        <w:rPr>
          <w:rFonts w:ascii="Bookman Old Style" w:hAnsi="Bookman Old Style" w:cs="Bookman Old Style"/>
        </w:rPr>
        <w:t>Delovi muslimanske elite podržali su formiranje muslimanske SS divizije u nadi da ona može biti od koristi u dos</w:t>
      </w:r>
      <w:r>
        <w:rPr>
          <w:rFonts w:ascii="Bookman Old Style" w:hAnsi="Bookman Old Style" w:cs="Bookman Old Style"/>
        </w:rPr>
        <w:t>ezanju nacionalnih ciljeva. Kad</w:t>
      </w:r>
      <w:r w:rsidRPr="004A614A">
        <w:rPr>
          <w:rFonts w:ascii="Bookman Old Style" w:hAnsi="Bookman Old Style" w:cs="Bookman Old Style"/>
        </w:rPr>
        <w:t xml:space="preserve"> su ga kasnije, u jesen 1943, saslušavali partizani</w:t>
      </w:r>
      <w:r>
        <w:rPr>
          <w:rFonts w:ascii="Bookman Old Style" w:hAnsi="Bookman Old Style" w:cs="Bookman Old Style"/>
        </w:rPr>
        <w:t>,</w:t>
      </w:r>
      <w:r w:rsidRPr="004A614A">
        <w:rPr>
          <w:rFonts w:ascii="Bookman Old Style" w:hAnsi="Bookman Old Style" w:cs="Bookman Old Style"/>
        </w:rPr>
        <w:t xml:space="preserve"> Pandža je tvrdio da su ih u vreme osnivanja musliman</w:t>
      </w:r>
      <w:r>
        <w:rPr>
          <w:rFonts w:ascii="Bookman Old Style" w:hAnsi="Bookman Old Style" w:cs="Bookman Old Style"/>
        </w:rPr>
        <w:t>ske SS divizije uveravali kako ć</w:t>
      </w:r>
      <w:r w:rsidRPr="004A614A">
        <w:rPr>
          <w:rFonts w:ascii="Bookman Old Style" w:hAnsi="Bookman Old Style" w:cs="Bookman Old Style"/>
        </w:rPr>
        <w:t xml:space="preserve">e ona </w:t>
      </w:r>
      <w:r w:rsidRPr="004A614A">
        <w:rPr>
          <w:rFonts w:ascii="Bookman Old Style" w:hAnsi="Bookman Old Style" w:cs="Bookman Old Style"/>
        </w:rPr>
        <w:lastRenderedPageBreak/>
        <w:t>samo osiguravati red i mir na teritori</w:t>
      </w:r>
      <w:r>
        <w:rPr>
          <w:rFonts w:ascii="Bookman Old Style" w:hAnsi="Bookman Old Style" w:cs="Bookman Old Style"/>
        </w:rPr>
        <w:t>ji Bosne i Hercegovine, koju neć</w:t>
      </w:r>
      <w:r w:rsidRPr="004A614A">
        <w:rPr>
          <w:rFonts w:ascii="Bookman Old Style" w:hAnsi="Bookman Old Style" w:cs="Bookman Old Style"/>
        </w:rPr>
        <w:t>e napuštati. Re</w:t>
      </w:r>
      <w:r>
        <w:rPr>
          <w:rFonts w:ascii="Bookman Old Style" w:hAnsi="Bookman Old Style" w:cs="Bookman Old Style"/>
        </w:rPr>
        <w:t>kao je da mu je Al-Husseini obećao da ć</w:t>
      </w:r>
      <w:r w:rsidRPr="004A614A">
        <w:rPr>
          <w:rFonts w:ascii="Bookman Old Style" w:hAnsi="Bookman Old Style" w:cs="Bookman Old Style"/>
        </w:rPr>
        <w:t>e ova divizija zasigurno os</w:t>
      </w:r>
      <w:r>
        <w:rPr>
          <w:rFonts w:ascii="Bookman Old Style" w:hAnsi="Bookman Old Style" w:cs="Bookman Old Style"/>
        </w:rPr>
        <w:t>tati u Bosni i Hercegovini, da ć</w:t>
      </w:r>
      <w:r w:rsidRPr="004A614A">
        <w:rPr>
          <w:rFonts w:ascii="Bookman Old Style" w:hAnsi="Bookman Old Style" w:cs="Bookman Old Style"/>
        </w:rPr>
        <w:t>e tu bit</w:t>
      </w:r>
      <w:r>
        <w:rPr>
          <w:rFonts w:ascii="Bookman Old Style" w:hAnsi="Bookman Old Style" w:cs="Bookman Old Style"/>
        </w:rPr>
        <w:t>i i formirana i uvežbana, i da ć</w:t>
      </w:r>
      <w:r w:rsidRPr="004A614A">
        <w:rPr>
          <w:rFonts w:ascii="Bookman Old Style" w:hAnsi="Bookman Old Style" w:cs="Bookman Old Style"/>
        </w:rPr>
        <w:t>e njena jedina dužnost biti da brani Muslimane od onih koji bi ih na</w:t>
      </w:r>
      <w:r>
        <w:rPr>
          <w:rFonts w:ascii="Bookman Old Style" w:hAnsi="Bookman Old Style" w:cs="Bookman Old Style"/>
        </w:rPr>
        <w:t>pali. Takođe je izjavio da su mu rekli da će ta divizija omoguć</w:t>
      </w:r>
      <w:r w:rsidRPr="004A614A">
        <w:rPr>
          <w:rFonts w:ascii="Bookman Old Style" w:hAnsi="Bookman Old Style" w:cs="Bookman Old Style"/>
        </w:rPr>
        <w:t>iti odvajanje Bosne i Hercegovine iz NDH, i uspostavljanje auto</w:t>
      </w:r>
      <w:r>
        <w:rPr>
          <w:rFonts w:ascii="Bookman Old Style" w:hAnsi="Bookman Old Style" w:cs="Bookman Old Style"/>
        </w:rPr>
        <w:t>nomne Bosne i Hercegovine koja će biti deo novog nemač</w:t>
      </w:r>
      <w:r w:rsidRPr="004A614A">
        <w:rPr>
          <w:rFonts w:ascii="Bookman Old Style" w:hAnsi="Bookman Old Style" w:cs="Bookman Old Style"/>
        </w:rPr>
        <w:t>kog poretka.</w:t>
      </w:r>
      <w:r w:rsidRPr="004A614A">
        <w:rPr>
          <w:rStyle w:val="FootnoteReference"/>
          <w:rFonts w:ascii="Bookman Old Style" w:hAnsi="Bookman Old Style" w:cs="Bookman Old Style"/>
          <w:vertAlign w:val="superscript"/>
        </w:rPr>
        <w:endnoteReference w:id="43"/>
      </w:r>
    </w:p>
    <w:p w:rsidR="00786C2D" w:rsidRPr="004A614A" w:rsidRDefault="00786C2D" w:rsidP="00566B74">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rsidP="00566B74">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r w:rsidRPr="004A614A">
        <w:rPr>
          <w:rFonts w:ascii="Bookman Old Style" w:hAnsi="Bookman Old Style" w:cs="Bookman Old Style"/>
        </w:rPr>
        <w:t>Naklonost prema Nemcima, široko rasprostranjena među Musliman</w:t>
      </w:r>
      <w:r>
        <w:rPr>
          <w:rFonts w:ascii="Bookman Old Style" w:hAnsi="Bookman Old Style" w:cs="Bookman Old Style"/>
        </w:rPr>
        <w:t>ima, potekla je iz</w:t>
      </w:r>
      <w:r w:rsidRPr="004A614A">
        <w:rPr>
          <w:rFonts w:ascii="Bookman Old Style" w:hAnsi="Bookman Old Style" w:cs="Bookman Old Style"/>
        </w:rPr>
        <w:t xml:space="preserve"> straha od velikosrpske pre</w:t>
      </w:r>
      <w:r>
        <w:rPr>
          <w:rFonts w:ascii="Bookman Old Style" w:hAnsi="Bookman Old Style" w:cs="Bookman Old Style"/>
        </w:rPr>
        <w:t>tnje. U izveštaju nemačke 114. L</w:t>
      </w:r>
      <w:r w:rsidRPr="004A614A">
        <w:rPr>
          <w:rFonts w:ascii="Bookman Old Style" w:hAnsi="Bookman Old Style" w:cs="Bookman Old Style"/>
        </w:rPr>
        <w:t xml:space="preserve">ovačke divizije iz aprila 1943, navodi se: </w:t>
      </w:r>
      <w:r w:rsidRPr="004A614A">
        <w:rPr>
          <w:rFonts w:ascii="Bookman Old Style" w:hAnsi="Bookman Old Style" w:cs="Bookman Old Style"/>
          <w:color w:val="FF0000"/>
        </w:rPr>
        <w:t>„Muslimani su velikim delom prijateljski raspoloženi prema Osovini. To objašnjavajutime što bi poraz Nemačke označio i njihovu propast, jer u novoj Velikoj Srbiji ne bi mogli da ostvare svoje pravo...Politički cilj Muslimana je autonomija Bosne i Hercegovine. Neki izražavaju želju i da ona bude nemački protektorat</w:t>
      </w:r>
      <w:r w:rsidRPr="004A614A">
        <w:rPr>
          <w:rFonts w:ascii="Bookman Old Style" w:hAnsi="Bookman Old Style" w:cs="Bookman Old Style"/>
        </w:rPr>
        <w:t>'.</w:t>
      </w:r>
      <w:r w:rsidRPr="004A614A">
        <w:rPr>
          <w:rStyle w:val="FootnoteReference"/>
          <w:rFonts w:ascii="Bookman Old Style" w:hAnsi="Bookman Old Style" w:cs="Bookman Old Style"/>
          <w:vertAlign w:val="superscript"/>
        </w:rPr>
        <w:endnoteReference w:id="44"/>
      </w:r>
      <w:r>
        <w:rPr>
          <w:rFonts w:ascii="Bookman Old Style" w:hAnsi="Bookman Old Style" w:cs="Bookman Old Style"/>
        </w:rPr>
        <w:t xml:space="preserve"> Međutim, tokom</w:t>
      </w:r>
      <w:r w:rsidRPr="004A614A">
        <w:rPr>
          <w:rFonts w:ascii="Bookman Old Style" w:hAnsi="Bookman Old Style" w:cs="Bookman Old Style"/>
        </w:rPr>
        <w:t xml:space="preserve"> jesen</w:t>
      </w:r>
      <w:r>
        <w:rPr>
          <w:rFonts w:ascii="Bookman Old Style" w:hAnsi="Bookman Old Style" w:cs="Bookman Old Style"/>
        </w:rPr>
        <w:t>i 1943,</w:t>
      </w:r>
      <w:r w:rsidRPr="004A614A">
        <w:rPr>
          <w:rFonts w:ascii="Bookman Old Style" w:hAnsi="Bookman Old Style" w:cs="Bookman Old Style"/>
        </w:rPr>
        <w:t xml:space="preserve"> Nemci su počeli sve više da sarađuju sa četnicima i kvislinškom Srbijom</w:t>
      </w:r>
      <w:r>
        <w:rPr>
          <w:rFonts w:ascii="Bookman Old Style" w:hAnsi="Bookman Old Style" w:cs="Bookman Old Style"/>
        </w:rPr>
        <w:t>,</w:t>
      </w:r>
      <w:r w:rsidRPr="004A614A">
        <w:rPr>
          <w:rFonts w:ascii="Bookman Old Style" w:hAnsi="Bookman Old Style" w:cs="Bookman Old Style"/>
        </w:rPr>
        <w:t xml:space="preserve"> što je doprinelo da se Muslimani okrenu protiv svih frakcija bliskih Osovini. Raspoloženje među Muslimanima se vrlo brzo promenilo zbog četničkog genocida, </w:t>
      </w:r>
      <w:r w:rsidRPr="008836A8">
        <w:rPr>
          <w:rFonts w:ascii="Bookman Old Style" w:hAnsi="Bookman Old Style" w:cs="Bookman Old Style"/>
        </w:rPr>
        <w:t>slabljenja NDH i formiranja Handžar divizije, i muslimanske milicije su počele da inkliniraju ka komunističkom Narodno-oslobodilačkom pokretu (NOP) koji je bio na</w:t>
      </w:r>
      <w:r w:rsidRPr="004A614A">
        <w:rPr>
          <w:rFonts w:ascii="Bookman Old Style" w:hAnsi="Bookman Old Style" w:cs="Bookman Old Style"/>
        </w:rPr>
        <w:t xml:space="preserve"> platformi bosanske samouprave i jedinstva.  </w:t>
      </w:r>
    </w:p>
    <w:p w:rsidR="00786C2D" w:rsidRPr="004A614A" w:rsidRDefault="00786C2D" w:rsidP="00566B74">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rsidP="00566B74">
      <w:pPr>
        <w:pBdr>
          <w:top w:val="none" w:sz="0" w:space="0" w:color="auto"/>
          <w:left w:val="none" w:sz="0" w:space="0" w:color="auto"/>
          <w:bottom w:val="none" w:sz="0" w:space="0" w:color="auto"/>
          <w:right w:val="none" w:sz="0" w:space="0" w:color="auto"/>
          <w:bar w:val="none" w:sz="0" w:color="auto"/>
        </w:pBdr>
        <w:ind w:firstLine="720"/>
        <w:jc w:val="both"/>
        <w:rPr>
          <w:rStyle w:val="FootnoteReference"/>
          <w:rFonts w:ascii="Bookman Old Style" w:hAnsi="Bookman Old Style" w:cs="Bookman Old Style"/>
        </w:rPr>
      </w:pPr>
      <w:r w:rsidRPr="004A614A">
        <w:rPr>
          <w:rFonts w:ascii="Bookman Old Style" w:hAnsi="Bookman Old Style" w:cs="Bookman Old Style"/>
        </w:rPr>
        <w:t xml:space="preserve">Izgleda da se </w:t>
      </w:r>
      <w:r w:rsidRPr="004A614A">
        <w:rPr>
          <w:rStyle w:val="FootnoteReference"/>
          <w:rFonts w:ascii="Bookman Old Style" w:hAnsi="Bookman Old Style" w:cs="Bookman Old Style"/>
        </w:rPr>
        <w:t>Hadžiefendić</w:t>
      </w:r>
      <w:r w:rsidRPr="004A614A">
        <w:rPr>
          <w:rFonts w:ascii="Bookman Old Style" w:hAnsi="Bookman Old Style" w:cs="Bookman Old Style"/>
        </w:rPr>
        <w:t xml:space="preserve"> nadao da će njegova legija biti nukleus muslimanske vojske koja će Bosni i Hercegovini obezbediti autonomiju. Zbog toga je sve svoje nade uložio u Handžar diviziju</w:t>
      </w:r>
      <w:r>
        <w:rPr>
          <w:rFonts w:ascii="Bookman Old Style" w:hAnsi="Bookman Old Style" w:cs="Bookman Old Style"/>
        </w:rPr>
        <w:t>,</w:t>
      </w:r>
      <w:r w:rsidRPr="004A614A">
        <w:rPr>
          <w:rFonts w:ascii="Bookman Old Style" w:hAnsi="Bookman Old Style" w:cs="Bookman Old Style"/>
        </w:rPr>
        <w:t xml:space="preserve"> kao još moćnije muslimanske oružane snage koje motiviše želja za autonom</w:t>
      </w:r>
      <w:r>
        <w:rPr>
          <w:rFonts w:ascii="Bookman Old Style" w:hAnsi="Bookman Old Style" w:cs="Bookman Old Style"/>
        </w:rPr>
        <w:t xml:space="preserve">ijom. Pa ipak, na tome su se </w:t>
      </w:r>
      <w:r w:rsidRPr="004A614A">
        <w:rPr>
          <w:rFonts w:ascii="Bookman Old Style" w:hAnsi="Bookman Old Style" w:cs="Bookman Old Style"/>
        </w:rPr>
        <w:t xml:space="preserve">mimoišle ambicije muslimanskih autonomaša i težnje običnih Muslimana koji su samo hteli da zaštite svoje domove, jer je Hanžar divizija predstavljala regularnu vojnu jedinicu koja nije mogla da bude lokalna odbrambena snaga bosanskih Muslimana na severozapadu. Stoga su nastojanja vlasti da pripadnike </w:t>
      </w:r>
      <w:r>
        <w:rPr>
          <w:rFonts w:ascii="Bookman Old Style" w:hAnsi="Bookman Old Style" w:cs="Bookman Old Style"/>
        </w:rPr>
        <w:t>“</w:t>
      </w:r>
      <w:r w:rsidRPr="004A614A">
        <w:rPr>
          <w:rFonts w:ascii="Bookman Old Style" w:hAnsi="Bookman Old Style" w:cs="Bookman Old Style"/>
        </w:rPr>
        <w:t>Domdo</w:t>
      </w:r>
      <w:r>
        <w:rPr>
          <w:rFonts w:ascii="Bookman Old Style" w:hAnsi="Bookman Old Style" w:cs="Bookman Old Style"/>
        </w:rPr>
        <w:t>”</w:t>
      </w:r>
      <w:r w:rsidRPr="004A614A">
        <w:rPr>
          <w:rFonts w:ascii="Bookman Old Style" w:hAnsi="Bookman Old Style" w:cs="Bookman Old Style"/>
        </w:rPr>
        <w:t xml:space="preserve"> snaga priključe Hadžar diviziji samo ubrzala infiltraciju NOP u ovu dr</w:t>
      </w:r>
      <w:r>
        <w:rPr>
          <w:rFonts w:ascii="Bookman Old Style" w:hAnsi="Bookman Old Style" w:cs="Bookman Old Style"/>
        </w:rPr>
        <w:t>ugu. Tuzlanski komunisti su svojom propagandom</w:t>
      </w:r>
      <w:r w:rsidRPr="004A614A">
        <w:rPr>
          <w:rFonts w:ascii="Bookman Old Style" w:hAnsi="Bookman Old Style" w:cs="Bookman Old Style"/>
        </w:rPr>
        <w:t xml:space="preserve"> odgovarali domobrane od ulaska u Handžar diviziju. </w:t>
      </w:r>
      <w:r w:rsidRPr="004A614A">
        <w:rPr>
          <w:rStyle w:val="FootnoteReference"/>
          <w:rFonts w:ascii="Bookman Old Style" w:hAnsi="Bookman Old Style" w:cs="Bookman Old Style"/>
        </w:rPr>
        <w:t>Hadžiefendić</w:t>
      </w:r>
      <w:r w:rsidRPr="004A614A">
        <w:rPr>
          <w:rFonts w:ascii="Bookman Old Style" w:hAnsi="Bookman Old Style" w:cs="Bookman Old Style"/>
        </w:rPr>
        <w:t xml:space="preserve"> je zato podržavao formiranje Handžar divizije na uštrb vlastitog političkog ugleda među svojim oficirima i običnim vojnicima od kojih su  mnogi potom prešli na stranu partizana. Regrutacija dobrovoljaca za Hanžar diviziju takođe je izazvala obrnut efekat i kod domobrana i ustaša, od kojih su mnogi napustili svoje jedinice da bi se priključili bolje plaćenim SS trupama.</w:t>
      </w:r>
      <w:r w:rsidRPr="004A614A">
        <w:rPr>
          <w:rStyle w:val="FootnoteReference"/>
          <w:rFonts w:ascii="Bookman Old Style" w:hAnsi="Bookman Old Style" w:cs="Bookman Old Style"/>
          <w:vertAlign w:val="superscript"/>
        </w:rPr>
        <w:endnoteReference w:id="45"/>
      </w:r>
    </w:p>
    <w:p w:rsidR="00786C2D" w:rsidRPr="004A614A" w:rsidRDefault="00786C2D" w:rsidP="00566B74">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p>
    <w:p w:rsidR="00786C2D" w:rsidRPr="004A614A" w:rsidRDefault="00786C2D" w:rsidP="00566B74">
      <w:pPr>
        <w:pBdr>
          <w:top w:val="none" w:sz="0" w:space="0" w:color="auto"/>
          <w:left w:val="none" w:sz="0" w:space="0" w:color="auto"/>
          <w:bottom w:val="none" w:sz="0" w:space="0" w:color="auto"/>
          <w:right w:val="none" w:sz="0" w:space="0" w:color="auto"/>
          <w:bar w:val="none" w:sz="0" w:color="auto"/>
        </w:pBdr>
        <w:ind w:firstLine="720"/>
        <w:jc w:val="both"/>
        <w:rPr>
          <w:rStyle w:val="FootnoteReference"/>
          <w:rFonts w:ascii="Bookman Old Style" w:hAnsi="Bookman Old Style" w:cs="Bookman Old Style"/>
        </w:rPr>
      </w:pPr>
      <w:r w:rsidRPr="004A614A">
        <w:rPr>
          <w:rFonts w:ascii="Bookman Old Style" w:hAnsi="Bookman Old Style" w:cs="Bookman Old Style"/>
        </w:rPr>
        <w:t xml:space="preserve">Širom severoistočne Bosne domobranski oficiri i vojnici prelazili su </w:t>
      </w:r>
      <w:r>
        <w:rPr>
          <w:rFonts w:ascii="Bookman Old Style" w:hAnsi="Bookman Old Style" w:cs="Bookman Old Style"/>
        </w:rPr>
        <w:t>u maju 1943,</w:t>
      </w:r>
      <w:r w:rsidRPr="004A614A">
        <w:rPr>
          <w:rFonts w:ascii="Bookman Old Style" w:hAnsi="Bookman Old Style" w:cs="Bookman Old Style"/>
        </w:rPr>
        <w:t xml:space="preserve"> na stranu partizana, a među njima i Hadžiefendićev ađutant Omer Gluhić, poručnici Daut Filipović i Osman Gruhonjić, </w:t>
      </w:r>
      <w:r>
        <w:rPr>
          <w:rFonts w:ascii="Bookman Old Style" w:hAnsi="Bookman Old Style" w:cs="Bookman Old Style"/>
        </w:rPr>
        <w:t xml:space="preserve">kao </w:t>
      </w:r>
      <w:r w:rsidRPr="004A614A">
        <w:rPr>
          <w:rFonts w:ascii="Bookman Old Style" w:hAnsi="Bookman Old Style" w:cs="Bookman Old Style"/>
        </w:rPr>
        <w:t xml:space="preserve">i profesor Meša Selimović (kasnije čuveni književnik).  Dezertiranje legionara je pokazalo da Muslimani u severoistočnoj Bosni nisu spremni da ratuju ni za </w:t>
      </w:r>
      <w:r w:rsidRPr="004A614A">
        <w:rPr>
          <w:rFonts w:ascii="Bookman Old Style" w:hAnsi="Bookman Old Style" w:cs="Bookman Old Style"/>
        </w:rPr>
        <w:lastRenderedPageBreak/>
        <w:t>NDH</w:t>
      </w:r>
      <w:r>
        <w:rPr>
          <w:rFonts w:ascii="Bookman Old Style" w:hAnsi="Bookman Old Style" w:cs="Bookman Old Style"/>
        </w:rPr>
        <w:t>, niti</w:t>
      </w:r>
      <w:r w:rsidRPr="004A614A">
        <w:rPr>
          <w:rFonts w:ascii="Bookman Old Style" w:hAnsi="Bookman Old Style" w:cs="Bookman Old Style"/>
        </w:rPr>
        <w:t xml:space="preserve"> na strani SS. Prebeg Hadžiefendićevog ađutanta Gluhića se posebo negativno odrazilo na samog Hadžiefendića koga je zbog toga NDH odbacila.</w:t>
      </w:r>
      <w:r w:rsidRPr="004A614A">
        <w:rPr>
          <w:rStyle w:val="FootnoteReference"/>
          <w:rFonts w:ascii="Bookman Old Style" w:hAnsi="Bookman Old Style" w:cs="Bookman Old Style"/>
          <w:vertAlign w:val="superscript"/>
        </w:rPr>
        <w:endnoteReference w:id="46"/>
      </w:r>
      <w:r w:rsidRPr="004A614A">
        <w:rPr>
          <w:rFonts w:ascii="Bookman Old Style" w:hAnsi="Bookman Old Style" w:cs="Bookman Old Style"/>
        </w:rPr>
        <w:t xml:space="preserve"> To je, sa svoje strane, još više diskreditovalo NDH, izazvalo podelu među muslimanskim autonomašima i pripremilo teren partizanima da preuzmu baklju autonomije.</w:t>
      </w:r>
      <w:r w:rsidRPr="004A614A">
        <w:rPr>
          <w:rStyle w:val="FootnoteReference"/>
          <w:rFonts w:ascii="Bookman Old Style" w:hAnsi="Bookman Old Style" w:cs="Bookman Old Style"/>
          <w:vertAlign w:val="superscript"/>
        </w:rPr>
        <w:endnoteReference w:id="47"/>
      </w:r>
      <w:r>
        <w:rPr>
          <w:rFonts w:ascii="Bookman Old Style" w:hAnsi="Bookman Old Style" w:cs="Bookman Old Style"/>
        </w:rPr>
        <w:t>Tokom leta i jeseni 1943,</w:t>
      </w:r>
      <w:r w:rsidRPr="004A614A">
        <w:rPr>
          <w:rFonts w:ascii="Bookman Old Style" w:hAnsi="Bookman Old Style" w:cs="Bookman Old Style"/>
        </w:rPr>
        <w:t xml:space="preserve"> se grudvica dezertera – muslimanskih kolaboracionista, oficira, vojnika i lokalnih uglednika – pretvo</w:t>
      </w:r>
      <w:r>
        <w:rPr>
          <w:rFonts w:ascii="Bookman Old Style" w:hAnsi="Bookman Old Style" w:cs="Bookman Old Style"/>
        </w:rPr>
        <w:t>rila u lavinu. Ovi su prebezi</w:t>
      </w:r>
      <w:r w:rsidRPr="004A614A">
        <w:rPr>
          <w:rFonts w:ascii="Bookman Old Style" w:hAnsi="Bookman Old Style" w:cs="Bookman Old Style"/>
        </w:rPr>
        <w:t xml:space="preserve"> bitno doprineli sposobnosti partizana da osvoje bosanske gradove i varoši, jedan za drugim, do konačne pobede.</w:t>
      </w:r>
    </w:p>
    <w:p w:rsidR="00786C2D" w:rsidRPr="004A614A" w:rsidRDefault="00786C2D" w:rsidP="00566B74">
      <w:pPr>
        <w:pBdr>
          <w:top w:val="none" w:sz="0" w:space="0" w:color="auto"/>
          <w:left w:val="none" w:sz="0" w:space="0" w:color="auto"/>
          <w:bottom w:val="none" w:sz="0" w:space="0" w:color="auto"/>
          <w:right w:val="none" w:sz="0" w:space="0" w:color="auto"/>
          <w:bar w:val="none" w:sz="0" w:color="auto"/>
        </w:pBdr>
        <w:ind w:firstLine="720"/>
        <w:jc w:val="both"/>
        <w:rPr>
          <w:rStyle w:val="FootnoteReference"/>
          <w:rFonts w:ascii="Bookman Old Style" w:hAnsi="Bookman Old Style" w:cs="Bookman Old Style"/>
        </w:rPr>
      </w:pPr>
    </w:p>
    <w:p w:rsidR="00786C2D" w:rsidRPr="004A614A" w:rsidRDefault="00786C2D" w:rsidP="00CB5016">
      <w:pPr>
        <w:pBdr>
          <w:top w:val="none" w:sz="0" w:space="0" w:color="auto"/>
          <w:left w:val="none" w:sz="0" w:space="0" w:color="auto"/>
          <w:bottom w:val="none" w:sz="0" w:space="0" w:color="auto"/>
          <w:right w:val="none" w:sz="0" w:space="0" w:color="auto"/>
          <w:bar w:val="none" w:sz="0" w:color="auto"/>
        </w:pBdr>
        <w:ind w:firstLine="720"/>
        <w:jc w:val="both"/>
        <w:rPr>
          <w:rStyle w:val="FootnoteReference"/>
          <w:rFonts w:ascii="Bookman Old Style" w:hAnsi="Bookman Old Style" w:cs="Bookman Old Style"/>
        </w:rPr>
      </w:pPr>
      <w:r w:rsidRPr="004A614A">
        <w:rPr>
          <w:rFonts w:ascii="Bookman Old Style" w:hAnsi="Bookman Old Style" w:cs="Bookman Old Style"/>
        </w:rPr>
        <w:t xml:space="preserve">U dok su jedinice </w:t>
      </w:r>
      <w:r>
        <w:rPr>
          <w:rFonts w:ascii="Bookman Old Style" w:hAnsi="Bookman Old Style" w:cs="Bookman Old Style"/>
        </w:rPr>
        <w:t>Narodnooslobodilačkog pokreta (</w:t>
      </w:r>
      <w:r w:rsidRPr="004A614A">
        <w:rPr>
          <w:rFonts w:ascii="Bookman Old Style" w:hAnsi="Bookman Old Style" w:cs="Bookman Old Style"/>
        </w:rPr>
        <w:t>NOP</w:t>
      </w:r>
      <w:r>
        <w:rPr>
          <w:rFonts w:ascii="Bookman Old Style" w:hAnsi="Bookman Old Style" w:cs="Bookman Old Style"/>
        </w:rPr>
        <w:t>)</w:t>
      </w:r>
      <w:r w:rsidRPr="004A614A">
        <w:rPr>
          <w:rFonts w:ascii="Bookman Old Style" w:hAnsi="Bookman Old Style" w:cs="Bookman Old Style"/>
        </w:rPr>
        <w:t xml:space="preserve"> sve više napredovale u Bosni i Hercegovini, pripadnici Handžar divizije</w:t>
      </w:r>
      <w:r>
        <w:rPr>
          <w:rFonts w:ascii="Bookman Old Style" w:hAnsi="Bookman Old Style" w:cs="Bookman Old Style"/>
        </w:rPr>
        <w:t>,</w:t>
      </w:r>
      <w:r w:rsidRPr="004A614A">
        <w:rPr>
          <w:rFonts w:ascii="Bookman Old Style" w:hAnsi="Bookman Old Style" w:cs="Bookman Old Style"/>
        </w:rPr>
        <w:t xml:space="preserve"> stacionirane u gradu Vilfranš de Rurg na jugu Francuske pokrenuli su jalovu, ali spektakularnu pobunu </w:t>
      </w:r>
      <w:r>
        <w:rPr>
          <w:rFonts w:ascii="Bookman Old Style" w:hAnsi="Bookman Old Style" w:cs="Bookman Old Style"/>
        </w:rPr>
        <w:t>u septembru</w:t>
      </w:r>
      <w:r w:rsidRPr="004A614A">
        <w:rPr>
          <w:rFonts w:ascii="Bookman Old Style" w:hAnsi="Bookman Old Style" w:cs="Bookman Old Style"/>
        </w:rPr>
        <w:t xml:space="preserve"> 1943, prethodnicu izraza nezadovoljstva mnogo širih razmera</w:t>
      </w:r>
      <w:r>
        <w:rPr>
          <w:rFonts w:ascii="Bookman Old Style" w:hAnsi="Bookman Old Style" w:cs="Bookman Old Style"/>
        </w:rPr>
        <w:t>,</w:t>
      </w:r>
      <w:r w:rsidRPr="004A614A">
        <w:rPr>
          <w:rFonts w:ascii="Bookman Old Style" w:hAnsi="Bookman Old Style" w:cs="Bookman Old Style"/>
        </w:rPr>
        <w:t xml:space="preserve"> radi povratka kući. Duge organizacione priprema i obuka u Nemačkoj i Francuskoj značila je napuštanje bosanskog tla i domove vojnika ostavljene bez zaštite od četnika. Istovremeno, oficiri i vojnici, i Muslimani i Hrv</w:t>
      </w:r>
      <w:r>
        <w:rPr>
          <w:rFonts w:ascii="Bookman Old Style" w:hAnsi="Bookman Old Style" w:cs="Bookman Old Style"/>
        </w:rPr>
        <w:t>ati, bili su nezadovoljni</w:t>
      </w:r>
      <w:r w:rsidRPr="004A614A">
        <w:rPr>
          <w:rFonts w:ascii="Bookman Old Style" w:hAnsi="Bookman Old Style" w:cs="Bookman Old Style"/>
        </w:rPr>
        <w:t xml:space="preserve"> podređenošću nemačkim oficirima. Hrvati u diviziji bili su, opet, nezadovoljni zbog njenog autonomno muslimanskog karaktera i nemačkog favorizovanja Muslimana, i stoga je više dezertera bilo iz njihovih redova nego muslimanskih.</w:t>
      </w:r>
      <w:r w:rsidRPr="004A614A">
        <w:rPr>
          <w:rStyle w:val="FootnoteReference"/>
          <w:rFonts w:ascii="Bookman Old Style" w:hAnsi="Bookman Old Style" w:cs="Bookman Old Style"/>
          <w:vertAlign w:val="superscript"/>
        </w:rPr>
        <w:endnoteReference w:id="48"/>
      </w:r>
      <w:r w:rsidRPr="004A614A">
        <w:rPr>
          <w:rFonts w:ascii="Bookman Old Style" w:hAnsi="Bookman Old Style" w:cs="Bookman Old Style"/>
        </w:rPr>
        <w:t xml:space="preserve"> Pobu</w:t>
      </w:r>
      <w:r>
        <w:rPr>
          <w:rFonts w:ascii="Bookman Old Style" w:hAnsi="Bookman Old Style" w:cs="Bookman Old Style"/>
        </w:rPr>
        <w:t>na je izbila 17. septembra 1943, kad su saznali da se divizija ponovo</w:t>
      </w:r>
      <w:r w:rsidRPr="004A614A">
        <w:rPr>
          <w:rFonts w:ascii="Bookman Old Style" w:hAnsi="Bookman Old Style" w:cs="Bookman Old Style"/>
        </w:rPr>
        <w:t xml:space="preserve"> vraća u Nemačku</w:t>
      </w:r>
      <w:r>
        <w:rPr>
          <w:rFonts w:ascii="Bookman Old Style" w:hAnsi="Bookman Old Style" w:cs="Bookman Old Style"/>
        </w:rPr>
        <w:t>,</w:t>
      </w:r>
      <w:r w:rsidRPr="004A614A">
        <w:rPr>
          <w:rFonts w:ascii="Bookman Old Style" w:hAnsi="Bookman Old Style" w:cs="Bookman Old Style"/>
        </w:rPr>
        <w:t xml:space="preserve"> što su smatrali uvodom u njeno slanje na ruski front. U pobun</w:t>
      </w:r>
      <w:r>
        <w:rPr>
          <w:rFonts w:ascii="Bookman Old Style" w:hAnsi="Bookman Old Style" w:cs="Bookman Old Style"/>
        </w:rPr>
        <w:t>i je učestvovalo oko 500</w:t>
      </w:r>
      <w:r w:rsidRPr="004A614A">
        <w:rPr>
          <w:rFonts w:ascii="Bookman Old Style" w:hAnsi="Bookman Old Style" w:cs="Bookman Old Style"/>
        </w:rPr>
        <w:t xml:space="preserve"> vojnika, Muslimana i Hrvata, i ubijeno je pet nemačkih oficira.</w:t>
      </w:r>
      <w:r w:rsidRPr="004A614A">
        <w:rPr>
          <w:rStyle w:val="FootnoteReference"/>
          <w:rFonts w:ascii="Bookman Old Style" w:hAnsi="Bookman Old Style" w:cs="Bookman Old Style"/>
          <w:vertAlign w:val="superscript"/>
        </w:rPr>
        <w:endnoteReference w:id="49"/>
      </w:r>
      <w:r w:rsidRPr="004A614A">
        <w:rPr>
          <w:rFonts w:ascii="Bookman Old Style" w:hAnsi="Bookman Old Style" w:cs="Bookman Old Style"/>
        </w:rPr>
        <w:t xml:space="preserve"> Prema procenama, Nemci su tokom pobune</w:t>
      </w:r>
      <w:r>
        <w:rPr>
          <w:rFonts w:ascii="Bookman Old Style" w:hAnsi="Bookman Old Style" w:cs="Bookman Old Style"/>
        </w:rPr>
        <w:t xml:space="preserve"> i nakon njenog gušenja ubili između 20 i200</w:t>
      </w:r>
      <w:r w:rsidRPr="004A614A">
        <w:rPr>
          <w:rFonts w:ascii="Bookman Old Style" w:hAnsi="Bookman Old Style" w:cs="Bookman Old Style"/>
        </w:rPr>
        <w:t xml:space="preserve"> musimanskih i hrvatskih esesovaca. Još nekih 825 pripadnika Handžar divizije</w:t>
      </w:r>
      <w:r>
        <w:rPr>
          <w:rFonts w:ascii="Bookman Old Style" w:hAnsi="Bookman Old Style" w:cs="Bookman Old Style"/>
        </w:rPr>
        <w:t xml:space="preserve"> su kao nepouzdani prošli kroz “čistku”</w:t>
      </w:r>
      <w:r w:rsidRPr="004A614A">
        <w:rPr>
          <w:rFonts w:ascii="Bookman Old Style" w:hAnsi="Bookman Old Style" w:cs="Bookman Old Style"/>
        </w:rPr>
        <w:t xml:space="preserve"> i poslati u koncentracioni logor Dahau.</w:t>
      </w:r>
      <w:r w:rsidRPr="004A614A">
        <w:rPr>
          <w:rStyle w:val="FootnoteReference"/>
          <w:rFonts w:ascii="Bookman Old Style" w:hAnsi="Bookman Old Style" w:cs="Bookman Old Style"/>
          <w:vertAlign w:val="superscript"/>
        </w:rPr>
        <w:endnoteReference w:id="50"/>
      </w:r>
    </w:p>
    <w:p w:rsidR="00786C2D" w:rsidRPr="004A614A" w:rsidRDefault="00786C2D" w:rsidP="00566B74">
      <w:pPr>
        <w:pBdr>
          <w:top w:val="none" w:sz="0" w:space="0" w:color="auto"/>
          <w:left w:val="none" w:sz="0" w:space="0" w:color="auto"/>
          <w:bottom w:val="none" w:sz="0" w:space="0" w:color="auto"/>
          <w:right w:val="none" w:sz="0" w:space="0" w:color="auto"/>
          <w:bar w:val="none" w:sz="0" w:color="auto"/>
        </w:pBdr>
        <w:ind w:firstLine="720"/>
        <w:jc w:val="both"/>
        <w:rPr>
          <w:rStyle w:val="FootnoteReference"/>
          <w:rFonts w:ascii="Bookman Old Style" w:hAnsi="Bookman Old Style" w:cs="Bookman Old Style"/>
        </w:rPr>
      </w:pPr>
    </w:p>
    <w:p w:rsidR="00786C2D" w:rsidRPr="004A614A" w:rsidRDefault="00786C2D" w:rsidP="00566B74">
      <w:pPr>
        <w:pBdr>
          <w:top w:val="none" w:sz="0" w:space="0" w:color="auto"/>
          <w:left w:val="none" w:sz="0" w:space="0" w:color="auto"/>
          <w:bottom w:val="none" w:sz="0" w:space="0" w:color="auto"/>
          <w:right w:val="none" w:sz="0" w:space="0" w:color="auto"/>
          <w:bar w:val="none" w:sz="0" w:color="auto"/>
        </w:pBdr>
        <w:ind w:firstLine="720"/>
        <w:jc w:val="both"/>
        <w:rPr>
          <w:rStyle w:val="FootnoteReference"/>
          <w:rFonts w:ascii="Bookman Old Style" w:hAnsi="Bookman Old Style" w:cs="Bookman Old Style"/>
        </w:rPr>
      </w:pPr>
      <w:r>
        <w:rPr>
          <w:rFonts w:ascii="Bookman Old Style" w:hAnsi="Bookman Old Style" w:cs="Bookman Old Style"/>
        </w:rPr>
        <w:t>Do prekretnice je došlo kad</w:t>
      </w:r>
      <w:r w:rsidRPr="004A614A">
        <w:rPr>
          <w:rFonts w:ascii="Bookman Old Style" w:hAnsi="Bookman Old Style" w:cs="Bookman Old Style"/>
        </w:rPr>
        <w:t xml:space="preserve"> su partizani prvi put oslobodili Tuzlu</w:t>
      </w:r>
      <w:r>
        <w:rPr>
          <w:rFonts w:ascii="Bookman Old Style" w:hAnsi="Bookman Old Style" w:cs="Bookman Old Style"/>
        </w:rPr>
        <w:t>,</w:t>
      </w:r>
      <w:r w:rsidRPr="004A614A">
        <w:rPr>
          <w:rFonts w:ascii="Bookman Old Style" w:hAnsi="Bookman Old Style" w:cs="Bookman Old Style"/>
        </w:rPr>
        <w:t xml:space="preserve"> na severoistoku Bosne</w:t>
      </w:r>
      <w:r>
        <w:rPr>
          <w:rFonts w:ascii="Bookman Old Style" w:hAnsi="Bookman Old Style" w:cs="Bookman Old Style"/>
        </w:rPr>
        <w:t>, poč</w:t>
      </w:r>
      <w:r w:rsidRPr="004A614A">
        <w:rPr>
          <w:rFonts w:ascii="Bookman Old Style" w:hAnsi="Bookman Old Style" w:cs="Bookman Old Style"/>
        </w:rPr>
        <w:t xml:space="preserve">etkom oktobra 1943. Muslimanska elita je u </w:t>
      </w:r>
      <w:r>
        <w:rPr>
          <w:rFonts w:ascii="Bookman Old Style" w:hAnsi="Bookman Old Style" w:cs="Bookman Old Style"/>
        </w:rPr>
        <w:t>Tuzli tradicionalno bila politič</w:t>
      </w:r>
      <w:r w:rsidRPr="004A614A">
        <w:rPr>
          <w:rFonts w:ascii="Bookman Old Style" w:hAnsi="Bookman Old Style" w:cs="Bookman Old Style"/>
        </w:rPr>
        <w:t>ki prosrps</w:t>
      </w:r>
      <w:r>
        <w:rPr>
          <w:rFonts w:ascii="Bookman Old Style" w:hAnsi="Bookman Old Style" w:cs="Bookman Old Style"/>
        </w:rPr>
        <w:t>ka i stoga protiv NDH. A oni među njima koji su sarađ</w:t>
      </w:r>
      <w:r w:rsidRPr="004A614A">
        <w:rPr>
          <w:rFonts w:ascii="Bookman Old Style" w:hAnsi="Bookman Old Style" w:cs="Bookman Old Style"/>
        </w:rPr>
        <w:t>ivali sa NDH nisu prihvatali i ustašku genocidnu poltiku, i</w:t>
      </w:r>
      <w:r>
        <w:rPr>
          <w:rFonts w:ascii="Bookman Old Style" w:hAnsi="Bookman Old Style" w:cs="Bookman Old Style"/>
        </w:rPr>
        <w:t xml:space="preserve"> tuzlanski Srbi su pod gradonačelnikom Seabegom Kulenovićem (članom MOHSS pre 1941) i velikim županom Ragibom Čapljić</w:t>
      </w:r>
      <w:r w:rsidRPr="004A614A">
        <w:rPr>
          <w:rFonts w:ascii="Bookman Old Style" w:hAnsi="Bookman Old Style" w:cs="Bookman Old Style"/>
        </w:rPr>
        <w:t>em bili u Tuzli bezbedniji nego bilo gde drugde.</w:t>
      </w:r>
      <w:r w:rsidRPr="004A614A">
        <w:rPr>
          <w:rStyle w:val="FootnoteReference"/>
          <w:rFonts w:ascii="Bookman Old Style" w:hAnsi="Bookman Old Style" w:cs="Bookman Old Style"/>
          <w:vertAlign w:val="superscript"/>
        </w:rPr>
        <w:endnoteReference w:id="51"/>
      </w:r>
      <w:r w:rsidRPr="004A614A">
        <w:rPr>
          <w:rFonts w:ascii="Bookman Old Style" w:hAnsi="Bookman Old Style" w:cs="Bookman Old Style"/>
        </w:rPr>
        <w:t xml:space="preserve"> Partizani su u noći između 1. i 2. oktobra krenuli u odlučujuću ofanzivu zauzimanja Tuzl</w:t>
      </w:r>
      <w:r>
        <w:rPr>
          <w:rFonts w:ascii="Bookman Old Style" w:hAnsi="Bookman Old Style" w:cs="Bookman Old Style"/>
        </w:rPr>
        <w:t>e. Ishod je postao izvestan kad je sedamdesetak</w:t>
      </w:r>
      <w:r w:rsidRPr="004A614A">
        <w:rPr>
          <w:rFonts w:ascii="Bookman Old Style" w:hAnsi="Bookman Old Style" w:cs="Bookman Old Style"/>
        </w:rPr>
        <w:t xml:space="preserve"> oficira domobrana pod komandom pukovnika Sulejmana Filipovića, zapovednika 8. domobranske pukovnije i potom višeg komandira NDH u regionu, sa kojim su komunisti već pregovarali, rešilo da se preda nakog čega su i obični vojnici masovno predali oružje i napustili položaje.</w:t>
      </w:r>
      <w:r w:rsidRPr="004A614A">
        <w:rPr>
          <w:rStyle w:val="FootnoteReference"/>
          <w:rFonts w:ascii="Bookman Old Style" w:hAnsi="Bookman Old Style" w:cs="Bookman Old Style"/>
          <w:vertAlign w:val="superscript"/>
        </w:rPr>
        <w:endnoteReference w:id="52"/>
      </w:r>
      <w:r>
        <w:rPr>
          <w:rFonts w:ascii="Bookman Old Style" w:hAnsi="Bookman Old Style" w:cs="Bookman Old Style"/>
        </w:rPr>
        <w:t xml:space="preserve"> Među 50</w:t>
      </w:r>
      <w:r w:rsidRPr="004A614A">
        <w:rPr>
          <w:rFonts w:ascii="Bookman Old Style" w:hAnsi="Bookman Old Style" w:cs="Bookman Old Style"/>
        </w:rPr>
        <w:t xml:space="preserve"> pojedinaca koje su partizani streljali po osvajanju Tuzle</w:t>
      </w:r>
      <w:r>
        <w:rPr>
          <w:rFonts w:ascii="Bookman Old Style" w:hAnsi="Bookman Old Style" w:cs="Bookman Old Style"/>
        </w:rPr>
        <w:t>,</w:t>
      </w:r>
      <w:r w:rsidRPr="004A614A">
        <w:rPr>
          <w:rFonts w:ascii="Bookman Old Style" w:hAnsi="Bookman Old Style" w:cs="Bookman Old Style"/>
        </w:rPr>
        <w:t xml:space="preserve"> bio je i major Hadžiefendić.</w:t>
      </w:r>
    </w:p>
    <w:p w:rsidR="00786C2D" w:rsidRPr="004A614A" w:rsidRDefault="00786C2D" w:rsidP="00566B74">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rsidP="00566B74">
      <w:pPr>
        <w:pBdr>
          <w:top w:val="none" w:sz="0" w:space="0" w:color="auto"/>
          <w:left w:val="none" w:sz="0" w:space="0" w:color="auto"/>
          <w:bottom w:val="none" w:sz="0" w:space="0" w:color="auto"/>
          <w:right w:val="none" w:sz="0" w:space="0" w:color="auto"/>
          <w:bar w:val="none" w:sz="0" w:color="auto"/>
        </w:pBdr>
        <w:jc w:val="both"/>
        <w:rPr>
          <w:rStyle w:val="FootnoteReference"/>
          <w:rFonts w:ascii="Bookman Old Style" w:hAnsi="Bookman Old Style" w:cs="Bookman Old Style"/>
        </w:rPr>
      </w:pPr>
      <w:r w:rsidRPr="004A614A">
        <w:rPr>
          <w:rFonts w:ascii="Bookman Old Style" w:hAnsi="Bookman Old Style" w:cs="Bookman Old Style"/>
        </w:rPr>
        <w:tab/>
        <w:t>Znatan deo muslimanskih kolaboracionističkih snaga i veliki broj istaknutih Muslima</w:t>
      </w:r>
      <w:r>
        <w:rPr>
          <w:rFonts w:ascii="Bookman Old Style" w:hAnsi="Bookman Old Style" w:cs="Bookman Old Style"/>
        </w:rPr>
        <w:t>na priključilo se NOP tokom</w:t>
      </w:r>
      <w:r w:rsidRPr="004A614A">
        <w:rPr>
          <w:rFonts w:ascii="Bookman Old Style" w:hAnsi="Bookman Old Style" w:cs="Bookman Old Style"/>
        </w:rPr>
        <w:t xml:space="preserve"> jesen</w:t>
      </w:r>
      <w:r>
        <w:rPr>
          <w:rFonts w:ascii="Bookman Old Style" w:hAnsi="Bookman Old Style" w:cs="Bookman Old Style"/>
        </w:rPr>
        <w:t>i</w:t>
      </w:r>
      <w:r w:rsidRPr="004A614A">
        <w:rPr>
          <w:rFonts w:ascii="Bookman Old Style" w:hAnsi="Bookman Old Style" w:cs="Bookman Old Style"/>
        </w:rPr>
        <w:t xml:space="preserve"> 1943. To je bio znak </w:t>
      </w:r>
      <w:r w:rsidRPr="004A614A">
        <w:rPr>
          <w:rFonts w:ascii="Bookman Old Style" w:hAnsi="Bookman Old Style" w:cs="Bookman Old Style"/>
        </w:rPr>
        <w:lastRenderedPageBreak/>
        <w:t>da mnogi domobranski oficiri i vojnici u redovima partizana traže fizičku za</w:t>
      </w:r>
      <w:r>
        <w:rPr>
          <w:rFonts w:ascii="Bookman Old Style" w:hAnsi="Bookman Old Style" w:cs="Bookman Old Style"/>
        </w:rPr>
        <w:t>štitu od četnika i ustaša, ne</w:t>
      </w:r>
      <w:r w:rsidRPr="004A614A">
        <w:rPr>
          <w:rFonts w:ascii="Bookman Old Style" w:hAnsi="Bookman Old Style" w:cs="Bookman Old Style"/>
        </w:rPr>
        <w:t xml:space="preserve"> isključivo </w:t>
      </w:r>
      <w:r>
        <w:rPr>
          <w:rFonts w:ascii="Bookman Old Style" w:hAnsi="Bookman Old Style" w:cs="Bookman Old Style"/>
        </w:rPr>
        <w:t xml:space="preserve">od </w:t>
      </w:r>
      <w:r w:rsidRPr="004A614A">
        <w:rPr>
          <w:rFonts w:ascii="Bookman Old Style" w:hAnsi="Bookman Old Style" w:cs="Bookman Old Style"/>
        </w:rPr>
        <w:t xml:space="preserve">muslimanske milicije. Među istaknutim Muslimana koji su spas potražili u saradnji sa NOP bili su </w:t>
      </w:r>
      <w:r w:rsidRPr="004A614A">
        <w:rPr>
          <w:rStyle w:val="FootnoteReference"/>
          <w:rFonts w:ascii="Bookman Old Style" w:hAnsi="Bookman Old Style" w:cs="Bookman Old Style"/>
        </w:rPr>
        <w:t xml:space="preserve">Sulejman Filipović, Muhamed Pandža, Muhamed Sudžuka, Hamdija </w:t>
      </w:r>
      <w:r>
        <w:rPr>
          <w:rStyle w:val="FootnoteReference"/>
          <w:rFonts w:ascii="Bookman Old Style" w:hAnsi="Bookman Old Style" w:cs="Bookman Old Style"/>
        </w:rPr>
        <w:t>Ć</w:t>
      </w:r>
      <w:r w:rsidRPr="004A614A">
        <w:rPr>
          <w:rStyle w:val="FootnoteReference"/>
          <w:rFonts w:ascii="Bookman Old Style" w:hAnsi="Bookman Old Style" w:cs="Bookman Old Style"/>
        </w:rPr>
        <w:t>emerli</w:t>
      </w:r>
      <w:r>
        <w:rPr>
          <w:rStyle w:val="FootnoteReference"/>
          <w:rFonts w:ascii="Bookman Old Style" w:hAnsi="Bookman Old Style" w:cs="Bookman Old Style"/>
        </w:rPr>
        <w:t>ć</w:t>
      </w:r>
      <w:r w:rsidRPr="004A614A">
        <w:rPr>
          <w:rFonts w:ascii="Bookman Old Style" w:hAnsi="Bookman Old Style" w:cs="Bookman Old Style"/>
        </w:rPr>
        <w:t xml:space="preserve">i </w:t>
      </w:r>
      <w:r w:rsidRPr="004A614A">
        <w:rPr>
          <w:rStyle w:val="FootnoteReference"/>
          <w:rFonts w:ascii="Bookman Old Style" w:hAnsi="Bookman Old Style" w:cs="Bookman Old Style"/>
        </w:rPr>
        <w:t>Zaim Šarac.</w:t>
      </w:r>
      <w:r w:rsidRPr="004A614A">
        <w:rPr>
          <w:rFonts w:ascii="Bookman Old Style" w:hAnsi="Bookman Old Style" w:cs="Bookman Old Style"/>
        </w:rPr>
        <w:t xml:space="preserve"> Bili su to mahom pojedinci koji su po svojoj političkoj orijentaciji od početka bili nevoljni građani ili saradnici NDH: F</w:t>
      </w:r>
      <w:r>
        <w:rPr>
          <w:rFonts w:ascii="Bookman Old Style" w:hAnsi="Bookman Old Style" w:cs="Bookman Old Style"/>
        </w:rPr>
        <w:t>ilipović je bio lojalni oficir j</w:t>
      </w:r>
      <w:r w:rsidRPr="004A614A">
        <w:rPr>
          <w:rFonts w:ascii="Bookman Old Style" w:hAnsi="Bookman Old Style" w:cs="Bookman Old Style"/>
        </w:rPr>
        <w:t xml:space="preserve">ugoslovenske vojske; Ćemerlić, Sudžuka i Šarac su bili članovi prosrpskog, </w:t>
      </w:r>
      <w:r>
        <w:rPr>
          <w:rFonts w:ascii="Bookman Old Style" w:hAnsi="Bookman Old Style" w:cs="Bookman Old Style"/>
        </w:rPr>
        <w:t>muslimanskog kulturnog društva “Gajret”</w:t>
      </w:r>
      <w:r w:rsidRPr="004A614A">
        <w:rPr>
          <w:rFonts w:ascii="Bookman Old Style" w:hAnsi="Bookman Old Style" w:cs="Bookman Old Style"/>
        </w:rPr>
        <w:t xml:space="preserve">; Šarac je takođe bio i političar prevashodno srpske i jugoslovenske Nezavisne demokratske partije. Sudžuka je bio zamenik velikog župana Plive i Rame; kao veteran predratnog muslimanskog Pokreta za autonomiju Bosne i Hercegovine i bivši urednik JMO novina </w:t>
      </w:r>
      <w:r>
        <w:rPr>
          <w:rFonts w:ascii="Bookman Old Style" w:hAnsi="Bookman Old Style" w:cs="Bookman Old Style"/>
          <w:i/>
          <w:iCs/>
        </w:rPr>
        <w:t>Pravda</w:t>
      </w:r>
      <w:r w:rsidRPr="004A614A">
        <w:rPr>
          <w:rFonts w:ascii="Bookman Old Style" w:hAnsi="Bookman Old Style" w:cs="Bookman Old Style"/>
        </w:rPr>
        <w:t xml:space="preserve"> i član Općeg vijeća </w:t>
      </w:r>
      <w:r>
        <w:rPr>
          <w:rFonts w:ascii="Bookman Old Style" w:hAnsi="Bookman Old Style" w:cs="Bookman Old Style"/>
        </w:rPr>
        <w:t>“</w:t>
      </w:r>
      <w:r w:rsidRPr="004A614A">
        <w:rPr>
          <w:rFonts w:ascii="Bookman Old Style" w:hAnsi="Bookman Old Style" w:cs="Bookman Old Style"/>
        </w:rPr>
        <w:t>Gajreta</w:t>
      </w:r>
      <w:r>
        <w:rPr>
          <w:rFonts w:ascii="Bookman Old Style" w:hAnsi="Bookman Old Style" w:cs="Bookman Old Style"/>
        </w:rPr>
        <w:t>”</w:t>
      </w:r>
      <w:r w:rsidRPr="004A614A">
        <w:rPr>
          <w:rFonts w:ascii="Bookman Old Style" w:hAnsi="Bookman Old Style" w:cs="Bookman Old Style"/>
        </w:rPr>
        <w:t xml:space="preserve">, bio je, uprkos svojoj projugoslovenskog orijentaciji, blizak organizaciji Mladi Muslimani pre </w:t>
      </w:r>
      <w:r>
        <w:rPr>
          <w:rFonts w:ascii="Bookman Old Style" w:hAnsi="Bookman Old Style" w:cs="Bookman Old Style"/>
        </w:rPr>
        <w:t>i,</w:t>
      </w:r>
      <w:r w:rsidRPr="004A614A">
        <w:rPr>
          <w:rFonts w:ascii="Bookman Old Style" w:hAnsi="Bookman Old Style" w:cs="Bookman Old Style"/>
        </w:rPr>
        <w:t xml:space="preserve"> verovatno i posle prebega u partizane.</w:t>
      </w:r>
      <w:r w:rsidRPr="004A614A">
        <w:rPr>
          <w:rStyle w:val="FootnoteReference"/>
          <w:rFonts w:ascii="Bookman Old Style" w:hAnsi="Bookman Old Style" w:cs="Bookman Old Style"/>
          <w:vertAlign w:val="superscript"/>
        </w:rPr>
        <w:endnoteReference w:id="53"/>
      </w:r>
      <w:r w:rsidRPr="004A614A">
        <w:rPr>
          <w:rFonts w:ascii="Bookman Old Style" w:hAnsi="Bookman Old Style" w:cs="Bookman Old Style"/>
        </w:rPr>
        <w:t xml:space="preserve"> A</w:t>
      </w:r>
      <w:r>
        <w:rPr>
          <w:rFonts w:ascii="Bookman Old Style" w:hAnsi="Bookman Old Style" w:cs="Bookman Old Style"/>
        </w:rPr>
        <w:t>,</w:t>
      </w:r>
      <w:r w:rsidRPr="004A614A">
        <w:rPr>
          <w:rFonts w:ascii="Bookman Old Style" w:hAnsi="Bookman Old Style" w:cs="Bookman Old Style"/>
        </w:rPr>
        <w:t xml:space="preserve"> kao nekadašnji istaknuti kolaboracionista značajnog ugleda u društvu, bio je izuzetno dragocen za NOP.</w:t>
      </w:r>
    </w:p>
    <w:p w:rsidR="00786C2D" w:rsidRPr="004A614A" w:rsidRDefault="00786C2D" w:rsidP="00566B74">
      <w:pPr>
        <w:pBdr>
          <w:top w:val="none" w:sz="0" w:space="0" w:color="auto"/>
          <w:left w:val="none" w:sz="0" w:space="0" w:color="auto"/>
          <w:bottom w:val="none" w:sz="0" w:space="0" w:color="auto"/>
          <w:right w:val="none" w:sz="0" w:space="0" w:color="auto"/>
          <w:bar w:val="none" w:sz="0" w:color="auto"/>
        </w:pBdr>
        <w:jc w:val="both"/>
        <w:rPr>
          <w:rStyle w:val="FootnoteReference"/>
          <w:rFonts w:ascii="Bookman Old Style" w:hAnsi="Bookman Old Style" w:cs="Bookman Old Style"/>
        </w:rPr>
      </w:pPr>
    </w:p>
    <w:p w:rsidR="00786C2D" w:rsidRPr="004A614A" w:rsidRDefault="00786C2D" w:rsidP="00566B74">
      <w:pPr>
        <w:pBdr>
          <w:top w:val="none" w:sz="0" w:space="0" w:color="auto"/>
          <w:left w:val="none" w:sz="0" w:space="0" w:color="auto"/>
          <w:bottom w:val="none" w:sz="0" w:space="0" w:color="auto"/>
          <w:right w:val="none" w:sz="0" w:space="0" w:color="auto"/>
          <w:bar w:val="none" w:sz="0" w:color="auto"/>
        </w:pBdr>
        <w:ind w:firstLine="720"/>
        <w:jc w:val="both"/>
        <w:rPr>
          <w:rStyle w:val="FootnoteReference"/>
          <w:rFonts w:ascii="Bookman Old Style" w:hAnsi="Bookman Old Style" w:cs="Bookman Old Style"/>
        </w:rPr>
      </w:pPr>
      <w:r w:rsidRPr="004A614A">
        <w:rPr>
          <w:rFonts w:ascii="Bookman Old Style" w:hAnsi="Bookman Old Style" w:cs="Bookman Old Style"/>
        </w:rPr>
        <w:t xml:space="preserve">Međutim, neće svi koji su se priključili NOP biti i lojalni. Ismet Bektašević je pre rata bio odbornik srebreničkog sreza </w:t>
      </w:r>
      <w:r>
        <w:rPr>
          <w:rFonts w:ascii="Bookman Old Style" w:hAnsi="Bookman Old Style" w:cs="Bookman Old Style"/>
        </w:rPr>
        <w:t>i član Općeg vijeća JMO; tokom1941,</w:t>
      </w:r>
      <w:r w:rsidRPr="004A614A">
        <w:rPr>
          <w:rFonts w:ascii="Bookman Old Style" w:hAnsi="Bookman Old Style" w:cs="Bookman Old Style"/>
        </w:rPr>
        <w:t xml:space="preserve"> je osnovao muslimansku miliciju i aktivno učestovao u konfiskovanju oružja s</w:t>
      </w:r>
      <w:r>
        <w:rPr>
          <w:rFonts w:ascii="Bookman Old Style" w:hAnsi="Bookman Old Style" w:cs="Bookman Old Style"/>
        </w:rPr>
        <w:t>rpskog stanovništva i hapšenju</w:t>
      </w:r>
      <w:r w:rsidRPr="004A614A">
        <w:rPr>
          <w:rFonts w:ascii="Bookman Old Style" w:hAnsi="Bookman Old Style" w:cs="Bookman Old Style"/>
        </w:rPr>
        <w:t xml:space="preserve"> lokalnih srpskih političara.</w:t>
      </w:r>
      <w:r w:rsidRPr="004A614A">
        <w:rPr>
          <w:rStyle w:val="FootnoteReference"/>
          <w:rFonts w:ascii="Bookman Old Style" w:hAnsi="Bookman Old Style" w:cs="Bookman Old Style"/>
          <w:vertAlign w:val="superscript"/>
        </w:rPr>
        <w:endnoteReference w:id="54"/>
      </w:r>
      <w:r w:rsidRPr="004A614A">
        <w:rPr>
          <w:rFonts w:ascii="Bookman Old Style" w:hAnsi="Bookman Old Style" w:cs="Bookman Old Style"/>
        </w:rPr>
        <w:t xml:space="preserve"> Upkos svemu, prešao je na st</w:t>
      </w:r>
      <w:r>
        <w:rPr>
          <w:rFonts w:ascii="Bookman Old Style" w:hAnsi="Bookman Old Style" w:cs="Bookman Old Style"/>
        </w:rPr>
        <w:t>ranu partizana 15. oktobra 1943,</w:t>
      </w:r>
      <w:r w:rsidRPr="004A614A">
        <w:rPr>
          <w:rFonts w:ascii="Bookman Old Style" w:hAnsi="Bookman Old Style" w:cs="Bookman Old Style"/>
        </w:rPr>
        <w:t xml:space="preserve"> nakon oslobođenja Tuzle i bio izabran za člana Prezidijuma ZAVNOBiH i odbornika Drugog zasedanja AVNOJ. Uz njegovu pomoć partizanu su mobilisali bivše muslimanske legionare u srebreničke, kladanjske i tuzlanske jedinice, mada je samo ova</w:t>
      </w:r>
      <w:r>
        <w:rPr>
          <w:rFonts w:ascii="Bookman Old Style" w:hAnsi="Bookman Old Style" w:cs="Bookman Old Style"/>
        </w:rPr>
        <w:t xml:space="preserve"> poslednja bila u to vreme</w:t>
      </w:r>
      <w:r w:rsidRPr="004A614A">
        <w:rPr>
          <w:rFonts w:ascii="Bookman Old Style" w:hAnsi="Bookman Old Style" w:cs="Bookman Old Style"/>
        </w:rPr>
        <w:t xml:space="preserve"> većih razmera. </w:t>
      </w:r>
      <w:r>
        <w:rPr>
          <w:rFonts w:ascii="Bookman Old Style" w:hAnsi="Bookman Old Style" w:cs="Bookman Old Style"/>
        </w:rPr>
        <w:t>U d</w:t>
      </w:r>
      <w:r w:rsidRPr="004A614A">
        <w:rPr>
          <w:rFonts w:ascii="Bookman Old Style" w:hAnsi="Bookman Old Style" w:cs="Bookman Old Style"/>
        </w:rPr>
        <w:t>ecembra 1943, međutim, Bektaševića su zarobile ustaše i on je nakog toga ponovo počeo da radi za njih.</w:t>
      </w:r>
      <w:r w:rsidRPr="004A614A">
        <w:rPr>
          <w:rStyle w:val="FootnoteReference"/>
          <w:rFonts w:ascii="Bookman Old Style" w:hAnsi="Bookman Old Style" w:cs="Bookman Old Style"/>
          <w:vertAlign w:val="superscript"/>
        </w:rPr>
        <w:endnoteReference w:id="55"/>
      </w:r>
      <w:r w:rsidRPr="004A614A">
        <w:rPr>
          <w:rFonts w:ascii="Bookman Old Style" w:hAnsi="Bookman Old Style" w:cs="Bookman Old Style"/>
        </w:rPr>
        <w:t xml:space="preserve"> U svojoj kancelariji u Bratuncu popisivao je simpatizere NOP i pomagao u regrutovanju Muslimana za Handžar divijizu. Partizani su ga posle streljali.</w:t>
      </w:r>
    </w:p>
    <w:p w:rsidR="00786C2D" w:rsidRPr="004A614A" w:rsidRDefault="00786C2D" w:rsidP="00566B74">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vertAlign w:val="superscript"/>
        </w:rPr>
      </w:pPr>
    </w:p>
    <w:p w:rsidR="00786C2D" w:rsidRPr="004A614A" w:rsidRDefault="00786C2D" w:rsidP="00566B74">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vertAlign w:val="superscript"/>
        </w:rPr>
      </w:pPr>
      <w:r w:rsidRPr="004A614A">
        <w:rPr>
          <w:rFonts w:ascii="Bookman Old Style" w:hAnsi="Bookman Old Style" w:cs="Bookman Old Style"/>
        </w:rPr>
        <w:tab/>
        <w:t xml:space="preserve">Tu je i </w:t>
      </w:r>
      <w:r w:rsidRPr="004A614A">
        <w:rPr>
          <w:rStyle w:val="FootnoteReference"/>
          <w:rFonts w:ascii="Bookman Old Style" w:hAnsi="Bookman Old Style" w:cs="Bookman Old Style"/>
        </w:rPr>
        <w:t>Hafiz Muhamed efendi Pandža</w:t>
      </w:r>
      <w:r>
        <w:rPr>
          <w:rFonts w:ascii="Bookman Old Style" w:hAnsi="Bookman Old Style" w:cs="Bookman Old Style"/>
        </w:rPr>
        <w:t xml:space="preserve"> koji je 20. oktobra 1943,</w:t>
      </w:r>
      <w:r w:rsidRPr="004A614A">
        <w:rPr>
          <w:rFonts w:ascii="Bookman Old Style" w:hAnsi="Bookman Old Style" w:cs="Bookman Old Style"/>
        </w:rPr>
        <w:t xml:space="preserve"> napustio Sarajevo</w:t>
      </w:r>
      <w:r>
        <w:rPr>
          <w:rFonts w:ascii="Bookman Old Style" w:hAnsi="Bookman Old Style" w:cs="Bookman Old Style"/>
        </w:rPr>
        <w:t xml:space="preserve"> i s</w:t>
      </w:r>
      <w:r w:rsidRPr="004A614A">
        <w:rPr>
          <w:rFonts w:ascii="Bookman Old Style" w:hAnsi="Bookman Old Style" w:cs="Bookman Old Style"/>
        </w:rPr>
        <w:t xml:space="preserve"> dvadesetak pripa</w:t>
      </w:r>
      <w:r>
        <w:rPr>
          <w:rFonts w:ascii="Bookman Old Style" w:hAnsi="Bookman Old Style" w:cs="Bookman Old Style"/>
        </w:rPr>
        <w:t>dnika Mladih Muslimana osnovao “</w:t>
      </w:r>
      <w:r w:rsidRPr="004A614A">
        <w:rPr>
          <w:rFonts w:ascii="Bookman Old Style" w:hAnsi="Bookman Old Style" w:cs="Bookman Old Style"/>
        </w:rPr>
        <w:t>M</w:t>
      </w:r>
      <w:r>
        <w:rPr>
          <w:rFonts w:ascii="Bookman Old Style" w:hAnsi="Bookman Old Style" w:cs="Bookman Old Style"/>
        </w:rPr>
        <w:t>uslimanski oslobodilački pokret”</w:t>
      </w:r>
      <w:r w:rsidRPr="004A614A">
        <w:rPr>
          <w:rFonts w:ascii="Bookman Old Style" w:hAnsi="Bookman Old Style" w:cs="Bookman Old Style"/>
        </w:rPr>
        <w:t xml:space="preserve"> koji će se</w:t>
      </w:r>
      <w:r>
        <w:rPr>
          <w:rFonts w:ascii="Bookman Old Style" w:hAnsi="Bookman Old Style" w:cs="Bookman Old Style"/>
        </w:rPr>
        <w:t>,</w:t>
      </w:r>
      <w:r w:rsidRPr="004A614A">
        <w:rPr>
          <w:rFonts w:ascii="Bookman Old Style" w:hAnsi="Bookman Old Style" w:cs="Bookman Old Style"/>
        </w:rPr>
        <w:t xml:space="preserve"> nezavisno od partizana boriti i protiv ustaša i protiv četnika. Regrutujući prve borce iz redova muslimanskih milicija južno od Sarajeva, usp</w:t>
      </w:r>
      <w:r>
        <w:rPr>
          <w:rFonts w:ascii="Bookman Old Style" w:hAnsi="Bookman Old Style" w:cs="Bookman Old Style"/>
        </w:rPr>
        <w:t>eo je da okupi jedinicu od</w:t>
      </w:r>
      <w:r w:rsidRPr="004A614A">
        <w:rPr>
          <w:rFonts w:ascii="Bookman Old Style" w:hAnsi="Bookman Old Style" w:cs="Bookman Old Style"/>
        </w:rPr>
        <w:t xml:space="preserve"> 400 do 500 ljudi. Kada su ga 10. novembra zarobili partizani</w:t>
      </w:r>
      <w:r>
        <w:rPr>
          <w:rFonts w:ascii="Bookman Old Style" w:hAnsi="Bookman Old Style" w:cs="Bookman Old Style"/>
        </w:rPr>
        <w:t>,</w:t>
      </w:r>
      <w:r w:rsidRPr="004A614A">
        <w:rPr>
          <w:rFonts w:ascii="Bookman Old Style" w:hAnsi="Bookman Old Style" w:cs="Bookman Old Style"/>
        </w:rPr>
        <w:t xml:space="preserve"> Pandža se obavezao na saradnju sa NOP u zajedničkom cilju bosanske autonomije. Čak im je i obećao da Handžar divizija u čijem je osnivanju učestvovao, po povratku u</w:t>
      </w:r>
      <w:r>
        <w:rPr>
          <w:rFonts w:ascii="Bookman Old Style" w:hAnsi="Bookman Old Style" w:cs="Bookman Old Style"/>
        </w:rPr>
        <w:t xml:space="preserve"> Bosnu sa obuke u inostranstvu “</w:t>
      </w:r>
      <w:r w:rsidRPr="004A614A">
        <w:rPr>
          <w:rFonts w:ascii="Bookman Old Style" w:hAnsi="Bookman Old Style" w:cs="Bookman Old Style"/>
        </w:rPr>
        <w:t>neće biti</w:t>
      </w:r>
      <w:r>
        <w:rPr>
          <w:rFonts w:ascii="Bookman Old Style" w:hAnsi="Bookman Old Style" w:cs="Bookman Old Style"/>
        </w:rPr>
        <w:t xml:space="preserve"> u službi okupatora, već naroda”</w:t>
      </w:r>
      <w:r w:rsidRPr="004A614A">
        <w:rPr>
          <w:rFonts w:ascii="Bookman Old Style" w:hAnsi="Bookman Old Style" w:cs="Bookman Old Style"/>
        </w:rPr>
        <w:t>.</w:t>
      </w:r>
      <w:r w:rsidRPr="004A614A">
        <w:rPr>
          <w:rStyle w:val="FootnoteReference"/>
          <w:rFonts w:ascii="Bookman Old Style" w:hAnsi="Bookman Old Style" w:cs="Bookman Old Style"/>
          <w:vertAlign w:val="superscript"/>
        </w:rPr>
        <w:endnoteReference w:id="56"/>
      </w:r>
      <w:r>
        <w:rPr>
          <w:rFonts w:ascii="Bookman Old Style" w:hAnsi="Bookman Old Style" w:cs="Bookman Old Style"/>
        </w:rPr>
        <w:t xml:space="preserve"> Međutim, kad</w:t>
      </w:r>
      <w:r w:rsidRPr="004A614A">
        <w:rPr>
          <w:rFonts w:ascii="Bookman Old Style" w:hAnsi="Bookman Old Style" w:cs="Bookman Old Style"/>
        </w:rPr>
        <w:t xml:space="preserve"> ga je neprij</w:t>
      </w:r>
      <w:r>
        <w:rPr>
          <w:rFonts w:ascii="Bookman Old Style" w:hAnsi="Bookman Old Style" w:cs="Bookman Old Style"/>
        </w:rPr>
        <w:t>at</w:t>
      </w:r>
      <w:r w:rsidRPr="004A614A">
        <w:rPr>
          <w:rFonts w:ascii="Bookman Old Style" w:hAnsi="Bookman Old Style" w:cs="Bookman Old Style"/>
        </w:rPr>
        <w:t>elj ponovo zarobio, Pandža je, prema partiz</w:t>
      </w:r>
      <w:r>
        <w:rPr>
          <w:rFonts w:ascii="Bookman Old Style" w:hAnsi="Bookman Old Style" w:cs="Bookman Old Style"/>
        </w:rPr>
        <w:t>anskim izvorima, ponovo počeo s</w:t>
      </w:r>
      <w:r w:rsidRPr="004A614A">
        <w:rPr>
          <w:rFonts w:ascii="Bookman Old Style" w:hAnsi="Bookman Old Style" w:cs="Bookman Old Style"/>
        </w:rPr>
        <w:t xml:space="preserve"> njim</w:t>
      </w:r>
      <w:r>
        <w:rPr>
          <w:rFonts w:ascii="Bookman Old Style" w:hAnsi="Bookman Old Style" w:cs="Bookman Old Style"/>
        </w:rPr>
        <w:t>a da sarađuje, mada se pouzdano ne zna</w:t>
      </w:r>
      <w:r w:rsidRPr="004A614A">
        <w:rPr>
          <w:rFonts w:ascii="Bookman Old Style" w:hAnsi="Bookman Old Style" w:cs="Bookman Old Style"/>
        </w:rPr>
        <w:t xml:space="preserve"> da li je to stvarno bio slučaj i, ako jeste, da li je ili ne on to učinio svojom voljom. U svakom slučaju, njegovo zak</w:t>
      </w:r>
      <w:r>
        <w:rPr>
          <w:rFonts w:ascii="Bookman Old Style" w:hAnsi="Bookman Old Style" w:cs="Bookman Old Style"/>
        </w:rPr>
        <w:t>linjanje ustaškoj politici, kad</w:t>
      </w:r>
      <w:r w:rsidRPr="004A614A">
        <w:rPr>
          <w:rFonts w:ascii="Bookman Old Style" w:hAnsi="Bookman Old Style" w:cs="Bookman Old Style"/>
        </w:rPr>
        <w:t xml:space="preserve"> je</w:t>
      </w:r>
      <w:r>
        <w:rPr>
          <w:rFonts w:ascii="Bookman Old Style" w:hAnsi="Bookman Old Style" w:cs="Bookman Old Style"/>
        </w:rPr>
        <w:t>, navodno 21. januara 1944,</w:t>
      </w:r>
      <w:r w:rsidRPr="004A614A">
        <w:rPr>
          <w:rFonts w:ascii="Bookman Old Style" w:hAnsi="Bookman Old Style" w:cs="Bookman Old Style"/>
        </w:rPr>
        <w:t xml:space="preserve"> u Zagrebu demonstrirao odanost NDH i hrvatskom nacionalizmu bilo je kranje netipično za njegovo </w:t>
      </w:r>
      <w:r w:rsidRPr="004A614A">
        <w:rPr>
          <w:rFonts w:ascii="Bookman Old Style" w:hAnsi="Bookman Old Style" w:cs="Bookman Old Style"/>
        </w:rPr>
        <w:lastRenderedPageBreak/>
        <w:t>opredelje</w:t>
      </w:r>
      <w:r>
        <w:rPr>
          <w:rFonts w:ascii="Bookman Old Style" w:hAnsi="Bookman Old Style" w:cs="Bookman Old Style"/>
        </w:rPr>
        <w:t>nje od izbijanja rata, koje je</w:t>
      </w:r>
      <w:r w:rsidRPr="004A614A">
        <w:rPr>
          <w:rFonts w:ascii="Bookman Old Style" w:hAnsi="Bookman Old Style" w:cs="Bookman Old Style"/>
        </w:rPr>
        <w:t xml:space="preserve"> isprva bilo veoma pronemačko, ali ipak antiustaško.</w:t>
      </w:r>
      <w:r w:rsidRPr="004A614A">
        <w:rPr>
          <w:rStyle w:val="FootnoteReference"/>
          <w:rFonts w:ascii="Bookman Old Style" w:hAnsi="Bookman Old Style" w:cs="Bookman Old Style"/>
          <w:vertAlign w:val="superscript"/>
        </w:rPr>
        <w:t>15</w:t>
      </w:r>
      <w:r w:rsidRPr="004A614A">
        <w:rPr>
          <w:rStyle w:val="FootnoteReference"/>
          <w:rFonts w:ascii="Bookman Old Style" w:hAnsi="Bookman Old Style" w:cs="Bookman Old Style"/>
          <w:vertAlign w:val="superscript"/>
        </w:rPr>
        <w:endnoteReference w:customMarkFollows="1" w:id="57"/>
        <w:t>4</w:t>
      </w: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jc w:val="both"/>
        <w:rPr>
          <w:rStyle w:val="FootnoteReference"/>
          <w:rFonts w:ascii="Bookman Old Style" w:hAnsi="Bookman Old Style" w:cs="Bookman Old Style"/>
        </w:rPr>
      </w:pP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ind w:firstLine="720"/>
        <w:jc w:val="both"/>
        <w:rPr>
          <w:rStyle w:val="FootnoteReference"/>
          <w:rFonts w:ascii="Bookman Old Style" w:hAnsi="Bookman Old Style" w:cs="Bookman Old Style"/>
        </w:rPr>
      </w:pPr>
      <w:r w:rsidRPr="004A614A">
        <w:rPr>
          <w:rFonts w:ascii="Bookman Old Style" w:hAnsi="Bookman Old Style" w:cs="Bookman Old Style"/>
        </w:rPr>
        <w:t>Uništenjem Hadžiefendićeve domobranske legije i dezertiranjem velikog broja njenih pri</w:t>
      </w:r>
      <w:r>
        <w:rPr>
          <w:rFonts w:ascii="Bookman Old Style" w:hAnsi="Bookman Old Style" w:cs="Bookman Old Style"/>
        </w:rPr>
        <w:t>padnika u NOP tokom leta</w:t>
      </w:r>
      <w:r w:rsidRPr="004A614A">
        <w:rPr>
          <w:rFonts w:ascii="Bookman Old Style" w:hAnsi="Bookman Old Style" w:cs="Bookman Old Style"/>
        </w:rPr>
        <w:t xml:space="preserve"> i jesen</w:t>
      </w:r>
      <w:r>
        <w:rPr>
          <w:rFonts w:ascii="Bookman Old Style" w:hAnsi="Bookman Old Style" w:cs="Bookman Old Style"/>
        </w:rPr>
        <w:t>i</w:t>
      </w:r>
      <w:r w:rsidRPr="004A614A">
        <w:rPr>
          <w:rFonts w:ascii="Bookman Old Style" w:hAnsi="Bookman Old Style" w:cs="Bookman Old Style"/>
        </w:rPr>
        <w:t xml:space="preserve"> 1943, samo su najokorelije muslimanske lokalne starešine i njihovi birači ostali da se bore protiv partizana. Među njima su bili i nekadašnji muslimanski legionari, kao i pripadnici muslimanskih milicija koje su nezavisno od njih formirane odmah po izbijanju rata. U julu je komandant muslimanske milicije Nenad Topčić u oblasti Kalesija</w:t>
      </w:r>
      <w:r>
        <w:rPr>
          <w:rFonts w:ascii="Bookman Old Style" w:hAnsi="Bookman Old Style" w:cs="Bookman Old Style"/>
        </w:rPr>
        <w:t>,</w:t>
      </w:r>
      <w:r w:rsidRPr="004A614A">
        <w:rPr>
          <w:rFonts w:ascii="Bookman Old Style" w:hAnsi="Bookman Old Style" w:cs="Bookman Old Style"/>
        </w:rPr>
        <w:t xml:space="preserve"> nedaleko od Tuzle osnovao takozvanu 10. planinsku</w:t>
      </w:r>
      <w:r>
        <w:rPr>
          <w:rFonts w:ascii="Bookman Old Style" w:hAnsi="Bookman Old Style" w:cs="Bookman Old Style"/>
        </w:rPr>
        <w:t xml:space="preserve"> grupu bosanskih gorštaka sa nekoliko</w:t>
      </w:r>
      <w:r w:rsidRPr="004A614A">
        <w:rPr>
          <w:rFonts w:ascii="Bookman Old Style" w:hAnsi="Bookman Old Style" w:cs="Bookman Old Style"/>
        </w:rPr>
        <w:t xml:space="preserve"> stotine pripadnika. Ova se grupa potom povezala sa drugim muslimanskim milicijama</w:t>
      </w:r>
      <w:r>
        <w:rPr>
          <w:rFonts w:ascii="Bookman Old Style" w:hAnsi="Bookman Old Style" w:cs="Bookman Old Style"/>
        </w:rPr>
        <w:t>,</w:t>
      </w:r>
      <w:r w:rsidRPr="004A614A">
        <w:rPr>
          <w:rFonts w:ascii="Bookman Old Style" w:hAnsi="Bookman Old Style" w:cs="Bookman Old Style"/>
        </w:rPr>
        <w:t xml:space="preserve"> poput nezavisne milic</w:t>
      </w:r>
      <w:r>
        <w:rPr>
          <w:rFonts w:ascii="Bookman Old Style" w:hAnsi="Bookman Old Style" w:cs="Bookman Old Style"/>
        </w:rPr>
        <w:t>ije sela Teočak koje se od 1941,</w:t>
      </w:r>
      <w:r w:rsidRPr="004A614A">
        <w:rPr>
          <w:rFonts w:ascii="Bookman Old Style" w:hAnsi="Bookman Old Style" w:cs="Bookman Old Style"/>
        </w:rPr>
        <w:t xml:space="preserve"> uspešno branilo i od četn</w:t>
      </w:r>
      <w:r>
        <w:rPr>
          <w:rFonts w:ascii="Bookman Old Style" w:hAnsi="Bookman Old Style" w:cs="Bookman Old Style"/>
        </w:rPr>
        <w:t>ika i od partizana, takozvanog zelenog kadra – pri čemu je to “zeleni”</w:t>
      </w:r>
      <w:r w:rsidRPr="004A614A">
        <w:rPr>
          <w:rFonts w:ascii="Bookman Old Style" w:hAnsi="Bookman Old Style" w:cs="Bookman Old Style"/>
        </w:rPr>
        <w:t xml:space="preserve"> označavalo šumsku vojsku. Mada formalno</w:t>
      </w:r>
      <w:r>
        <w:rPr>
          <w:rFonts w:ascii="Bookman Old Style" w:hAnsi="Bookman Old Style" w:cs="Bookman Old Style"/>
        </w:rPr>
        <w:t>,</w:t>
      </w:r>
      <w:r w:rsidRPr="004A614A">
        <w:rPr>
          <w:rFonts w:ascii="Bookman Old Style" w:hAnsi="Bookman Old Style" w:cs="Bookman Old Style"/>
        </w:rPr>
        <w:t xml:space="preserve"> deo domobranskih snaga od januara 1944, u praksi su i organizaciono i po komandnoj liniji delovali potpuno nezavisno, isključivo na osnovama islamske ideologije</w:t>
      </w:r>
      <w:r>
        <w:rPr>
          <w:rFonts w:ascii="Bookman Old Style" w:hAnsi="Bookman Old Style" w:cs="Bookman Old Style"/>
        </w:rPr>
        <w:t>, dok su im fesove</w:t>
      </w:r>
      <w:r w:rsidRPr="004A614A">
        <w:rPr>
          <w:rFonts w:ascii="Bookman Old Style" w:hAnsi="Bookman Old Style" w:cs="Bookman Old Style"/>
        </w:rPr>
        <w:t xml:space="preserve"> ukrašavali polumeseci, a ne hrvatska šahovnica ili ustaško 'U'. Oni su bili ti koju su potom stali na čelo muslimanskog autonomaškog otpora partizanima i četnicima u severoistočnoj Bosni.  </w:t>
      </w: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r w:rsidRPr="004A614A">
        <w:rPr>
          <w:rFonts w:ascii="Bookman Old Style" w:hAnsi="Bookman Old Style" w:cs="Bookman Old Style"/>
        </w:rPr>
        <w:t>Za razliku od domobrana, zel</w:t>
      </w:r>
      <w:r>
        <w:rPr>
          <w:rFonts w:ascii="Bookman Old Style" w:hAnsi="Bookman Old Style" w:cs="Bookman Old Style"/>
        </w:rPr>
        <w:t>eni kadar je uglavnom bio seljačka milicija sličnija svom četnič</w:t>
      </w:r>
      <w:r w:rsidRPr="004A614A">
        <w:rPr>
          <w:rFonts w:ascii="Bookman Old Style" w:hAnsi="Bookman Old Style" w:cs="Bookman Old Style"/>
        </w:rPr>
        <w:t>kom neprijatelju nekom autonomnom ogranku NDH trupa. Ustaše su ih tolerisale iz preke potrebe, m</w:t>
      </w:r>
      <w:r>
        <w:rPr>
          <w:rFonts w:ascii="Bookman Old Style" w:hAnsi="Bookman Old Style" w:cs="Bookman Old Style"/>
        </w:rPr>
        <w:t>ada ih nisu odobravali. Sudeći po jednom izveštaju UNS, Topčić je “</w:t>
      </w:r>
      <w:r w:rsidRPr="004A614A">
        <w:rPr>
          <w:rFonts w:ascii="Bookman Old Style" w:hAnsi="Bookman Old Style" w:cs="Bookman Old Style"/>
        </w:rPr>
        <w:t>u svoje vreme bio ve</w:t>
      </w:r>
      <w:r>
        <w:rPr>
          <w:rFonts w:ascii="Bookman Old Style" w:hAnsi="Bookman Old Style" w:cs="Bookman Old Style"/>
        </w:rPr>
        <w:t>oma dobar hrvatski nacionalista” i dalje “</w:t>
      </w:r>
      <w:r w:rsidRPr="004A614A">
        <w:rPr>
          <w:rFonts w:ascii="Bookman Old Style" w:hAnsi="Bookman Old Style" w:cs="Bookman Old Style"/>
        </w:rPr>
        <w:t>tvrdi da j</w:t>
      </w:r>
      <w:r>
        <w:rPr>
          <w:rFonts w:ascii="Bookman Old Style" w:hAnsi="Bookman Old Style" w:cs="Bookman Old Style"/>
        </w:rPr>
        <w:t>e Hrvat kome je cilj uništenje četnika i partizana” mada u svarnosti sledi samo č</w:t>
      </w:r>
      <w:r w:rsidRPr="004A614A">
        <w:rPr>
          <w:rFonts w:ascii="Bookman Old Style" w:hAnsi="Bookman Old Style" w:cs="Bookman Old Style"/>
        </w:rPr>
        <w:t>istu islamsku politiku i njenu stvarnu realizaciju u vidu autonomije Bosne i Hercegovine pod zelenom zastavom.</w:t>
      </w:r>
      <w:r w:rsidRPr="004A614A">
        <w:rPr>
          <w:rStyle w:val="FootnoteReference"/>
          <w:rFonts w:ascii="Bookman Old Style" w:hAnsi="Bookman Old Style" w:cs="Bookman Old Style"/>
          <w:vertAlign w:val="superscript"/>
        </w:rPr>
        <w:endnoteReference w:id="58"/>
      </w:r>
      <w:r>
        <w:rPr>
          <w:rFonts w:ascii="Bookman Old Style" w:hAnsi="Bookman Old Style" w:cs="Bookman Old Style"/>
        </w:rPr>
        <w:t>Ustaše nisu volele Topčić</w:t>
      </w:r>
      <w:r w:rsidRPr="004A614A">
        <w:rPr>
          <w:rFonts w:ascii="Bookman Old Style" w:hAnsi="Bookman Old Style" w:cs="Bookman Old Style"/>
        </w:rPr>
        <w:t xml:space="preserve">a zbog njegove vojne organizacije koja je delovala nezavisno od snaga NDH; zbog toga što je regrutovao muslimanske dezertere iz partizana; zbog njegove </w:t>
      </w:r>
      <w:r>
        <w:rPr>
          <w:rFonts w:ascii="Bookman Old Style" w:hAnsi="Bookman Old Style" w:cs="Bookman Old Style"/>
        </w:rPr>
        <w:t>potpuno simbolične lojalnosti</w:t>
      </w:r>
      <w:r w:rsidRPr="004A614A">
        <w:rPr>
          <w:rFonts w:ascii="Bookman Old Style" w:hAnsi="Bookman Old Style" w:cs="Bookman Old Style"/>
        </w:rPr>
        <w:t xml:space="preserve"> ustaškoj državi; i zbog toga što je</w:t>
      </w:r>
      <w:r>
        <w:rPr>
          <w:rFonts w:ascii="Bookman Old Style" w:hAnsi="Bookman Old Style" w:cs="Bookman Old Style"/>
        </w:rPr>
        <w:t>,</w:t>
      </w:r>
      <w:r w:rsidRPr="004A614A">
        <w:rPr>
          <w:rFonts w:ascii="Bookman Old Style" w:hAnsi="Bookman Old Style" w:cs="Bookman Old Style"/>
        </w:rPr>
        <w:t xml:space="preserve"> navodno održavao konta</w:t>
      </w:r>
      <w:r>
        <w:rPr>
          <w:rFonts w:ascii="Bookman Old Style" w:hAnsi="Bookman Old Style" w:cs="Bookman Old Style"/>
        </w:rPr>
        <w:t>kte i sa svojim partizanskim i četnič</w:t>
      </w:r>
      <w:r w:rsidRPr="004A614A">
        <w:rPr>
          <w:rFonts w:ascii="Bookman Old Style" w:hAnsi="Bookman Old Style" w:cs="Bookman Old Style"/>
        </w:rPr>
        <w:t>kim neprijateljima.</w:t>
      </w:r>
      <w:r w:rsidRPr="004A614A">
        <w:rPr>
          <w:rStyle w:val="FootnoteReference"/>
          <w:rFonts w:ascii="Bookman Old Style" w:hAnsi="Bookman Old Style" w:cs="Bookman Old Style"/>
          <w:vertAlign w:val="superscript"/>
        </w:rPr>
        <w:endnoteReference w:id="59"/>
      </w:r>
      <w:r>
        <w:rPr>
          <w:rFonts w:ascii="Bookman Old Style" w:hAnsi="Bookman Old Style" w:cs="Bookman Old Style"/>
        </w:rPr>
        <w:t xml:space="preserve"> Kad</w:t>
      </w:r>
      <w:r w:rsidRPr="004A614A">
        <w:rPr>
          <w:rFonts w:ascii="Bookman Old Style" w:hAnsi="Bookman Old Style" w:cs="Bookman Old Style"/>
        </w:rPr>
        <w:t xml:space="preserve"> je</w:t>
      </w:r>
      <w:r>
        <w:rPr>
          <w:rFonts w:ascii="Bookman Old Style" w:hAnsi="Bookman Old Style" w:cs="Bookman Old Style"/>
        </w:rPr>
        <w:t>, pod težinom nemačkog kontranapada krajem 1943, i početkom 1944,</w:t>
      </w:r>
      <w:r w:rsidRPr="004A614A">
        <w:rPr>
          <w:rFonts w:ascii="Bookman Old Style" w:hAnsi="Bookman Old Style" w:cs="Bookman Old Style"/>
        </w:rPr>
        <w:t xml:space="preserve"> pala krhka i isuviše raštrkana p</w:t>
      </w:r>
      <w:r>
        <w:rPr>
          <w:rFonts w:ascii="Bookman Old Style" w:hAnsi="Bookman Old Style" w:cs="Bookman Old Style"/>
        </w:rPr>
        <w:t>artizanska “država” u Istoč</w:t>
      </w:r>
      <w:r w:rsidRPr="004A614A">
        <w:rPr>
          <w:rFonts w:ascii="Bookman Old Style" w:hAnsi="Bookman Old Style" w:cs="Bookman Old Style"/>
        </w:rPr>
        <w:t xml:space="preserve">noj Bosni, znatan broj Muslimana </w:t>
      </w:r>
      <w:r>
        <w:rPr>
          <w:rFonts w:ascii="Bookman Old Style" w:hAnsi="Bookman Old Style" w:cs="Bookman Old Style"/>
        </w:rPr>
        <w:t>je napustio partizane i priključ</w:t>
      </w:r>
      <w:r w:rsidRPr="004A614A">
        <w:rPr>
          <w:rFonts w:ascii="Bookman Old Style" w:hAnsi="Bookman Old Style" w:cs="Bookman Old Style"/>
        </w:rPr>
        <w:t>io se zelenom kadru.</w:t>
      </w:r>
      <w:r w:rsidRPr="004A614A">
        <w:rPr>
          <w:rStyle w:val="FootnoteReference"/>
          <w:rFonts w:ascii="Bookman Old Style" w:hAnsi="Bookman Old Style" w:cs="Bookman Old Style"/>
          <w:vertAlign w:val="superscript"/>
        </w:rPr>
        <w:endnoteReference w:id="60"/>
      </w:r>
      <w:r w:rsidRPr="004A614A">
        <w:rPr>
          <w:rFonts w:ascii="Bookman Old Style" w:hAnsi="Bookman Old Style" w:cs="Bookman Old Style"/>
        </w:rPr>
        <w:t xml:space="preserve"> Tokom takozvane Šeste neprijateljske ofanzive</w:t>
      </w:r>
      <w:r>
        <w:rPr>
          <w:rFonts w:ascii="Bookman Old Style" w:hAnsi="Bookman Old Style" w:cs="Bookman Old Style"/>
        </w:rPr>
        <w:t>, zeleni su se s prilič</w:t>
      </w:r>
      <w:r w:rsidRPr="004A614A">
        <w:rPr>
          <w:rFonts w:ascii="Bookman Old Style" w:hAnsi="Bookman Old Style" w:cs="Bookman Old Style"/>
        </w:rPr>
        <w:t>nim uspehom borili protiv partizana</w:t>
      </w:r>
      <w:r>
        <w:rPr>
          <w:rFonts w:ascii="Bookman Old Style" w:hAnsi="Bookman Old Style" w:cs="Bookman Old Style"/>
        </w:rPr>
        <w:t>,</w:t>
      </w:r>
      <w:r w:rsidRPr="004A614A">
        <w:rPr>
          <w:rFonts w:ascii="Bookman Old Style" w:hAnsi="Bookman Old Style" w:cs="Bookman Old Style"/>
        </w:rPr>
        <w:t xml:space="preserve"> nane</w:t>
      </w:r>
      <w:r>
        <w:rPr>
          <w:rFonts w:ascii="Bookman Old Style" w:hAnsi="Bookman Old Style" w:cs="Bookman Old Style"/>
        </w:rPr>
        <w:t>vši im nekoliko poraza. Sa otprilike8000-10.000 ljudi, uglavnom zahvaljujuć</w:t>
      </w:r>
      <w:r w:rsidRPr="004A614A">
        <w:rPr>
          <w:rFonts w:ascii="Bookman Old Style" w:hAnsi="Bookman Old Style" w:cs="Bookman Old Style"/>
        </w:rPr>
        <w:t>i dezerterstvu iz redova domobrana i nešto manje partizana, zeleni kadar je predstavljao respektabilnu vo</w:t>
      </w:r>
      <w:r>
        <w:rPr>
          <w:rFonts w:ascii="Bookman Old Style" w:hAnsi="Bookman Old Style" w:cs="Bookman Old Style"/>
        </w:rPr>
        <w:t>jnu prepreku partizanima u Istoč</w:t>
      </w:r>
      <w:r w:rsidRPr="004A614A">
        <w:rPr>
          <w:rFonts w:ascii="Bookman Old Style" w:hAnsi="Bookman Old Style" w:cs="Bookman Old Style"/>
        </w:rPr>
        <w:t>noj Bosni.</w:t>
      </w: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r w:rsidRPr="004A614A">
        <w:rPr>
          <w:rFonts w:ascii="Bookman Old Style" w:hAnsi="Bookman Old Style" w:cs="Bookman Old Style"/>
        </w:rPr>
        <w:t>Četničko rukovodstvo Draže Mihailovića je u tom periodu pokušavalo da svoju sve lošiju vojnu</w:t>
      </w:r>
      <w:r>
        <w:rPr>
          <w:rFonts w:ascii="Bookman Old Style" w:hAnsi="Bookman Old Style" w:cs="Bookman Old Style"/>
        </w:rPr>
        <w:t xml:space="preserve"> i političku poziciju kompenzira ublažavanjem </w:t>
      </w:r>
      <w:r w:rsidRPr="004A614A">
        <w:rPr>
          <w:rFonts w:ascii="Bookman Old Style" w:hAnsi="Bookman Old Style" w:cs="Bookman Old Style"/>
        </w:rPr>
        <w:t xml:space="preserve"> agresivnog velikosrpskog imidža</w:t>
      </w:r>
      <w:r>
        <w:rPr>
          <w:rFonts w:ascii="Bookman Old Style" w:hAnsi="Bookman Old Style" w:cs="Bookman Old Style"/>
        </w:rPr>
        <w:t>,</w:t>
      </w:r>
      <w:r w:rsidRPr="004A614A">
        <w:rPr>
          <w:rFonts w:ascii="Bookman Old Style" w:hAnsi="Bookman Old Style" w:cs="Bookman Old Style"/>
        </w:rPr>
        <w:t xml:space="preserve"> kako bi privuklo nesrpsko stanovništvo. To je u Bosni i Hercegovinu</w:t>
      </w:r>
      <w:r>
        <w:rPr>
          <w:rFonts w:ascii="Bookman Old Style" w:hAnsi="Bookman Old Style" w:cs="Bookman Old Style"/>
        </w:rPr>
        <w:t>,</w:t>
      </w:r>
      <w:r w:rsidRPr="004A614A">
        <w:rPr>
          <w:rFonts w:ascii="Bookman Old Style" w:hAnsi="Bookman Old Style" w:cs="Bookman Old Style"/>
        </w:rPr>
        <w:t xml:space="preserve"> pre svega značilo okretanje Muslimanima.</w:t>
      </w:r>
      <w:r>
        <w:rPr>
          <w:rFonts w:ascii="Bookman Old Style" w:hAnsi="Bookman Old Style" w:cs="Bookman Old Style"/>
        </w:rPr>
        <w:t xml:space="preserve"> Tako je i </w:t>
      </w:r>
      <w:r>
        <w:rPr>
          <w:rFonts w:ascii="Bookman Old Style" w:hAnsi="Bookman Old Style" w:cs="Bookman Old Style"/>
        </w:rPr>
        <w:lastRenderedPageBreak/>
        <w:t>Mihailović počeo s pokušajima mobilizacije</w:t>
      </w:r>
      <w:r w:rsidRPr="004A614A">
        <w:rPr>
          <w:rFonts w:ascii="Bookman Old Style" w:hAnsi="Bookman Old Style" w:cs="Bookman Old Style"/>
        </w:rPr>
        <w:t xml:space="preserve"> muslimansko</w:t>
      </w:r>
      <w:r>
        <w:rPr>
          <w:rFonts w:ascii="Bookman Old Style" w:hAnsi="Bookman Old Style" w:cs="Bookman Old Style"/>
        </w:rPr>
        <w:t>g</w:t>
      </w:r>
      <w:r w:rsidRPr="004A614A">
        <w:rPr>
          <w:rFonts w:ascii="Bookman Old Style" w:hAnsi="Bookman Old Style" w:cs="Bookman Old Style"/>
        </w:rPr>
        <w:t xml:space="preserve"> stanovništvo u četnike; sve je </w:t>
      </w:r>
      <w:r>
        <w:rPr>
          <w:rFonts w:ascii="Bookman Old Style" w:hAnsi="Bookman Old Style" w:cs="Bookman Old Style"/>
        </w:rPr>
        <w:t>glasnije propagirao potrebu za “bratskom ljubavlju i saradnjom”</w:t>
      </w:r>
      <w:r w:rsidRPr="004A614A">
        <w:rPr>
          <w:rFonts w:ascii="Bookman Old Style" w:hAnsi="Bookman Old Style" w:cs="Bookman Old Style"/>
        </w:rPr>
        <w:t xml:space="preserve"> Muslimana, Srba i Hrvata.</w:t>
      </w:r>
      <w:r w:rsidRPr="004A614A">
        <w:rPr>
          <w:rStyle w:val="FootnoteReference"/>
          <w:rFonts w:ascii="Bookman Old Style" w:hAnsi="Bookman Old Style" w:cs="Bookman Old Style"/>
          <w:vertAlign w:val="superscript"/>
        </w:rPr>
        <w:endnoteReference w:id="61"/>
      </w:r>
      <w:r w:rsidRPr="004A614A">
        <w:rPr>
          <w:rFonts w:ascii="Bookman Old Style" w:hAnsi="Bookman Old Style" w:cs="Bookman Old Style"/>
        </w:rPr>
        <w:t xml:space="preserve"> U međuvremenu je, </w:t>
      </w:r>
      <w:r>
        <w:rPr>
          <w:rFonts w:ascii="Bookman Old Style" w:hAnsi="Bookman Old Style" w:cs="Bookman Old Style"/>
        </w:rPr>
        <w:t xml:space="preserve">tokom </w:t>
      </w:r>
      <w:r w:rsidRPr="004A614A">
        <w:rPr>
          <w:rFonts w:ascii="Bookman Old Style" w:hAnsi="Bookman Old Style" w:cs="Bookman Old Style"/>
        </w:rPr>
        <w:t xml:space="preserve">jula </w:t>
      </w:r>
      <w:r>
        <w:rPr>
          <w:rFonts w:ascii="Bookman Old Style" w:hAnsi="Bookman Old Style" w:cs="Bookman Old Style"/>
        </w:rPr>
        <w:t>1943, na sastanku “ravnogorskog jezgra” u ko</w:t>
      </w:r>
      <w:r w:rsidRPr="004A614A">
        <w:rPr>
          <w:rFonts w:ascii="Bookman Old Style" w:hAnsi="Bookman Old Style" w:cs="Bookman Old Style"/>
        </w:rPr>
        <w:t>m</w:t>
      </w:r>
      <w:r>
        <w:rPr>
          <w:rFonts w:ascii="Bookman Old Style" w:hAnsi="Bookman Old Style" w:cs="Bookman Old Style"/>
        </w:rPr>
        <w:t>e</w:t>
      </w:r>
      <w:r w:rsidRPr="004A614A">
        <w:rPr>
          <w:rFonts w:ascii="Bookman Old Style" w:hAnsi="Bookman Old Style" w:cs="Bookman Old Style"/>
        </w:rPr>
        <w:t xml:space="preserve"> su učestvovali istaknuti muslimanski Beograđani, odlučeno da se Mustafa Mulalić, bivši političar Jugoslovenske nacionalne partije, pošalje u Mihailovićev štab</w:t>
      </w:r>
      <w:r>
        <w:rPr>
          <w:rFonts w:ascii="Bookman Old Style" w:hAnsi="Bookman Old Style" w:cs="Bookman Old Style"/>
        </w:rPr>
        <w:t>,</w:t>
      </w:r>
      <w:r w:rsidRPr="004A614A">
        <w:rPr>
          <w:rFonts w:ascii="Bookman Old Style" w:hAnsi="Bookman Old Style" w:cs="Bookman Old Style"/>
        </w:rPr>
        <w:t xml:space="preserve"> kako bi iz blizine mogao da utiče na četničkog komandanta da ne sprovodi masovne egzekucije muslimanskog stanovništva u Bosni i Hercegovini.</w:t>
      </w:r>
      <w:r w:rsidRPr="004A614A">
        <w:rPr>
          <w:rStyle w:val="FootnoteReference"/>
          <w:rFonts w:ascii="Bookman Old Style" w:hAnsi="Bookman Old Style" w:cs="Bookman Old Style"/>
          <w:vertAlign w:val="superscript"/>
        </w:rPr>
        <w:endnoteReference w:id="62"/>
      </w:r>
      <w:r w:rsidRPr="004A614A">
        <w:rPr>
          <w:rFonts w:ascii="Bookman Old Style" w:hAnsi="Bookman Old Style" w:cs="Bookman Old Style"/>
        </w:rPr>
        <w:t xml:space="preserve"> Mulalićevom premeštaju delimično je doprineo i Hadžihasanović koji je pokušavao da omekša četničku antimuslimansku platformu i obezbedi Muslimanima mesto na svakoj stolici.</w:t>
      </w:r>
      <w:r w:rsidRPr="004A614A">
        <w:rPr>
          <w:rStyle w:val="FootnoteReference"/>
          <w:rFonts w:ascii="Bookman Old Style" w:hAnsi="Bookman Old Style" w:cs="Bookman Old Style"/>
          <w:vertAlign w:val="superscript"/>
        </w:rPr>
        <w:endnoteReference w:id="63"/>
      </w:r>
      <w:r w:rsidRPr="004A614A">
        <w:rPr>
          <w:rFonts w:ascii="Bookman Old Style" w:hAnsi="Bookman Old Style" w:cs="Bookman Old Style"/>
        </w:rPr>
        <w:t xml:space="preserve"> Mulalić je </w:t>
      </w:r>
      <w:r>
        <w:rPr>
          <w:rFonts w:ascii="Bookman Old Style" w:hAnsi="Bookman Old Style" w:cs="Bookman Old Style"/>
        </w:rPr>
        <w:t>u septembru 1943,</w:t>
      </w:r>
      <w:r w:rsidRPr="004A614A">
        <w:rPr>
          <w:rFonts w:ascii="Bookman Old Style" w:hAnsi="Bookman Old Style" w:cs="Bookman Old Style"/>
        </w:rPr>
        <w:t xml:space="preserve"> uspostavio vezu sa Mihailovićem.</w:t>
      </w: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color w:val="auto"/>
        </w:rPr>
      </w:pP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ind w:firstLine="720"/>
        <w:jc w:val="both"/>
        <w:rPr>
          <w:rStyle w:val="FootnoteReference"/>
          <w:rFonts w:ascii="Bookman Old Style" w:hAnsi="Bookman Old Style" w:cs="Bookman Old Style"/>
          <w:color w:val="auto"/>
        </w:rPr>
      </w:pPr>
      <w:r w:rsidRPr="004A614A">
        <w:rPr>
          <w:rFonts w:ascii="Bookman Old Style" w:hAnsi="Bookman Old Style" w:cs="Bookman Old Style"/>
          <w:color w:val="auto"/>
        </w:rPr>
        <w:t xml:space="preserve">S obzirom na Mihailovićev promenjen stav o muslimanskom pitanju, Mulalić je brzo primljen </w:t>
      </w:r>
      <w:r>
        <w:rPr>
          <w:rFonts w:ascii="Bookman Old Style" w:hAnsi="Bookman Old Style" w:cs="Bookman Old Style"/>
          <w:color w:val="auto"/>
        </w:rPr>
        <w:t xml:space="preserve">u </w:t>
      </w:r>
      <w:r w:rsidRPr="004A614A">
        <w:rPr>
          <w:rFonts w:ascii="Bookman Old Style" w:hAnsi="Bookman Old Style" w:cs="Bookman Old Style"/>
          <w:color w:val="auto"/>
        </w:rPr>
        <w:t>rukovodstvo pokreta</w:t>
      </w:r>
      <w:r>
        <w:rPr>
          <w:rFonts w:ascii="Bookman Old Style" w:hAnsi="Bookman Old Style" w:cs="Bookman Old Style"/>
          <w:color w:val="auto"/>
        </w:rPr>
        <w:t>,</w:t>
      </w:r>
      <w:r w:rsidRPr="004A614A">
        <w:rPr>
          <w:rFonts w:ascii="Bookman Old Style" w:hAnsi="Bookman Old Style" w:cs="Bookman Old Style"/>
          <w:color w:val="auto"/>
        </w:rPr>
        <w:t xml:space="preserve"> odakle je nastojao da</w:t>
      </w:r>
      <w:r>
        <w:rPr>
          <w:rFonts w:ascii="Bookman Old Style" w:hAnsi="Bookman Old Style" w:cs="Bookman Old Style"/>
          <w:color w:val="auto"/>
        </w:rPr>
        <w:t>,</w:t>
      </w:r>
      <w:r w:rsidRPr="004A614A">
        <w:rPr>
          <w:rFonts w:ascii="Bookman Old Style" w:hAnsi="Bookman Old Style" w:cs="Bookman Old Style"/>
          <w:color w:val="auto"/>
        </w:rPr>
        <w:t xml:space="preserve"> preko ličnih veza privuče i druge istaknute Muslimane. Pokušao je preko svojih kontakata u Tuzli da zapovednika </w:t>
      </w:r>
      <w:r>
        <w:rPr>
          <w:rFonts w:ascii="Bookman Old Style" w:hAnsi="Bookman Old Style" w:cs="Bookman Old Style"/>
          <w:color w:val="auto"/>
        </w:rPr>
        <w:t>“</w:t>
      </w:r>
      <w:r w:rsidRPr="004A614A">
        <w:rPr>
          <w:rFonts w:ascii="Bookman Old Style" w:hAnsi="Bookman Old Style" w:cs="Bookman Old Style"/>
          <w:color w:val="auto"/>
        </w:rPr>
        <w:t>Domdo</w:t>
      </w:r>
      <w:r>
        <w:rPr>
          <w:rFonts w:ascii="Bookman Old Style" w:hAnsi="Bookman Old Style" w:cs="Bookman Old Style"/>
          <w:color w:val="auto"/>
        </w:rPr>
        <w:t>”,</w:t>
      </w:r>
      <w:r w:rsidRPr="004A614A">
        <w:rPr>
          <w:rFonts w:ascii="Bookman Old Style" w:hAnsi="Bookman Old Style" w:cs="Bookman Old Style"/>
          <w:color w:val="auto"/>
        </w:rPr>
        <w:t xml:space="preserve"> Muhamedagu Had</w:t>
      </w:r>
      <w:r>
        <w:rPr>
          <w:rFonts w:ascii="Bookman Old Style" w:hAnsi="Bookman Old Style" w:cs="Bookman Old Style"/>
          <w:color w:val="auto"/>
        </w:rPr>
        <w:t>žiefendića nagna d</w:t>
      </w:r>
      <w:r w:rsidRPr="004A614A">
        <w:rPr>
          <w:rFonts w:ascii="Bookman Old Style" w:hAnsi="Bookman Old Style" w:cs="Bookman Old Style"/>
          <w:color w:val="auto"/>
        </w:rPr>
        <w:t>a iskaže lojalnost kralju Petru II.</w:t>
      </w:r>
      <w:r w:rsidRPr="004A614A">
        <w:rPr>
          <w:rStyle w:val="FootnoteReference"/>
          <w:rFonts w:ascii="Bookman Old Style" w:hAnsi="Bookman Old Style" w:cs="Bookman Old Style"/>
          <w:color w:val="auto"/>
          <w:vertAlign w:val="superscript"/>
        </w:rPr>
        <w:endnoteReference w:id="64"/>
      </w:r>
      <w:r>
        <w:rPr>
          <w:rFonts w:ascii="Bookman Old Style" w:hAnsi="Bookman Old Style" w:cs="Bookman Old Style"/>
          <w:color w:val="auto"/>
        </w:rPr>
        <w:t xml:space="preserve"> Sastao se s</w:t>
      </w:r>
      <w:r w:rsidRPr="004A614A">
        <w:rPr>
          <w:rFonts w:ascii="Bookman Old Style" w:hAnsi="Bookman Old Style" w:cs="Bookman Old Style"/>
          <w:color w:val="auto"/>
        </w:rPr>
        <w:t xml:space="preserve"> gradonačelnikom Sarajeva Mustafom Softićem u selu Nahorevu nedaleko od Sarajeva</w:t>
      </w:r>
      <w:r>
        <w:rPr>
          <w:rFonts w:ascii="Bookman Old Style" w:hAnsi="Bookman Old Style" w:cs="Bookman Old Style"/>
          <w:color w:val="auto"/>
        </w:rPr>
        <w:t>,</w:t>
      </w:r>
      <w:r w:rsidRPr="004A614A">
        <w:rPr>
          <w:rFonts w:ascii="Bookman Old Style" w:hAnsi="Bookman Old Style" w:cs="Bookman Old Style"/>
          <w:color w:val="auto"/>
        </w:rPr>
        <w:t xml:space="preserve"> u nastojanju da pridobij</w:t>
      </w:r>
      <w:r>
        <w:rPr>
          <w:rFonts w:ascii="Bookman Old Style" w:hAnsi="Bookman Old Style" w:cs="Bookman Old Style"/>
          <w:color w:val="auto"/>
        </w:rPr>
        <w:t>e sarajevsku muslimansku elitu z</w:t>
      </w:r>
      <w:r w:rsidRPr="004A614A">
        <w:rPr>
          <w:rFonts w:ascii="Bookman Old Style" w:hAnsi="Bookman Old Style" w:cs="Bookman Old Style"/>
          <w:color w:val="auto"/>
        </w:rPr>
        <w:t xml:space="preserve">a </w:t>
      </w:r>
      <w:r>
        <w:rPr>
          <w:rFonts w:ascii="Bookman Old Style" w:hAnsi="Bookman Old Style" w:cs="Bookman Old Style"/>
          <w:color w:val="auto"/>
        </w:rPr>
        <w:t>četničku stranu</w:t>
      </w:r>
      <w:r w:rsidRPr="004A614A">
        <w:rPr>
          <w:rFonts w:ascii="Bookman Old Style" w:hAnsi="Bookman Old Style" w:cs="Bookman Old Style"/>
          <w:color w:val="auto"/>
        </w:rPr>
        <w:t>.</w:t>
      </w:r>
      <w:r w:rsidRPr="004A614A">
        <w:rPr>
          <w:rStyle w:val="FootnoteReference"/>
          <w:rFonts w:ascii="Bookman Old Style" w:hAnsi="Bookman Old Style" w:cs="Bookman Old Style"/>
          <w:color w:val="auto"/>
          <w:vertAlign w:val="superscript"/>
        </w:rPr>
        <w:endnoteReference w:id="65"/>
      </w:r>
      <w:r w:rsidRPr="004A614A">
        <w:rPr>
          <w:rFonts w:ascii="Bookman Old Style" w:hAnsi="Bookman Old Style" w:cs="Bookman Old Style"/>
          <w:color w:val="auto"/>
        </w:rPr>
        <w:t xml:space="preserve"> Međutim, nije uspeo ništa da postigne, a Softić je potom počeo postepeno da se okreće ka NOP. Na Svetosavskom kongresu </w:t>
      </w:r>
      <w:r w:rsidRPr="004A614A">
        <w:rPr>
          <w:rStyle w:val="FootnoteReference"/>
          <w:rFonts w:ascii="Bookman Old Style" w:hAnsi="Bookman Old Style" w:cs="Bookman Old Style"/>
          <w:color w:val="auto"/>
        </w:rPr>
        <w:t>25-28</w:t>
      </w:r>
      <w:r w:rsidRPr="004A614A">
        <w:rPr>
          <w:rFonts w:ascii="Bookman Old Style" w:hAnsi="Bookman Old Style" w:cs="Bookman Old Style"/>
          <w:color w:val="auto"/>
        </w:rPr>
        <w:t>.</w:t>
      </w:r>
      <w:r w:rsidRPr="004A614A">
        <w:rPr>
          <w:rStyle w:val="FootnoteReference"/>
          <w:rFonts w:ascii="Bookman Old Style" w:hAnsi="Bookman Old Style" w:cs="Bookman Old Style"/>
          <w:color w:val="auto"/>
        </w:rPr>
        <w:t xml:space="preserve"> januar</w:t>
      </w:r>
      <w:r w:rsidRPr="004A614A">
        <w:rPr>
          <w:rFonts w:ascii="Bookman Old Style" w:hAnsi="Bookman Old Style" w:cs="Bookman Old Style"/>
          <w:color w:val="auto"/>
        </w:rPr>
        <w:t>a</w:t>
      </w:r>
      <w:r w:rsidRPr="004A614A">
        <w:rPr>
          <w:rStyle w:val="FootnoteReference"/>
          <w:rFonts w:ascii="Bookman Old Style" w:hAnsi="Bookman Old Style" w:cs="Bookman Old Style"/>
          <w:color w:val="auto"/>
        </w:rPr>
        <w:t xml:space="preserve"> 1944</w:t>
      </w:r>
      <w:r w:rsidRPr="004A614A">
        <w:rPr>
          <w:rFonts w:ascii="Bookman Old Style" w:hAnsi="Bookman Old Style" w:cs="Bookman Old Style"/>
          <w:color w:val="auto"/>
        </w:rPr>
        <w:t>, održanom uz prećutnu saglasnost nemačk</w:t>
      </w:r>
      <w:r>
        <w:rPr>
          <w:rFonts w:ascii="Bookman Old Style" w:hAnsi="Bookman Old Style" w:cs="Bookman Old Style"/>
          <w:color w:val="auto"/>
        </w:rPr>
        <w:t>ih vlasti u selu Ba kraj Ravne g</w:t>
      </w:r>
      <w:r w:rsidRPr="004A614A">
        <w:rPr>
          <w:rFonts w:ascii="Bookman Old Style" w:hAnsi="Bookman Old Style" w:cs="Bookman Old Style"/>
          <w:color w:val="auto"/>
        </w:rPr>
        <w:t>ore u zapadnoj Srbiji</w:t>
      </w:r>
      <w:r>
        <w:rPr>
          <w:rFonts w:ascii="Bookman Old Style" w:hAnsi="Bookman Old Style" w:cs="Bookman Old Style"/>
          <w:color w:val="auto"/>
        </w:rPr>
        <w:t>,</w:t>
      </w:r>
      <w:r w:rsidRPr="004A614A">
        <w:rPr>
          <w:rFonts w:ascii="Bookman Old Style" w:hAnsi="Bookman Old Style" w:cs="Bookman Old Style"/>
          <w:color w:val="auto"/>
        </w:rPr>
        <w:t xml:space="preserve"> četnici su podržali pripajanje Bosne i Hercegovine srpskoj federalnoj jedinici u Jugoslaviji</w:t>
      </w:r>
      <w:r>
        <w:rPr>
          <w:rFonts w:ascii="Bookman Old Style" w:hAnsi="Bookman Old Style" w:cs="Bookman Old Style"/>
          <w:color w:val="auto"/>
        </w:rPr>
        <w:t>,</w:t>
      </w:r>
      <w:r w:rsidRPr="004A614A">
        <w:rPr>
          <w:rFonts w:ascii="Bookman Old Style" w:hAnsi="Bookman Old Style" w:cs="Bookman Old Style"/>
          <w:color w:val="auto"/>
        </w:rPr>
        <w:t xml:space="preserve"> kakvu su projektovali za posle rata, a u kojoj bi Muslimani imali samo versku autonomiju. Mulalić je potom pokrenuo muslimansko-četničke novine </w:t>
      </w:r>
      <w:r>
        <w:rPr>
          <w:rStyle w:val="FootnoteReference"/>
          <w:rFonts w:ascii="Bookman Old Style" w:hAnsi="Bookman Old Style" w:cs="Bookman Old Style"/>
          <w:i/>
          <w:iCs/>
          <w:color w:val="auto"/>
        </w:rPr>
        <w:t>Mašrik</w:t>
      </w:r>
      <w:r w:rsidRPr="004A614A">
        <w:rPr>
          <w:rStyle w:val="FootnoteReference"/>
          <w:rFonts w:ascii="Bookman Old Style" w:hAnsi="Bookman Old Style" w:cs="Bookman Old Style"/>
          <w:color w:val="auto"/>
        </w:rPr>
        <w:t xml:space="preserve"> [</w:t>
      </w:r>
      <w:r>
        <w:rPr>
          <w:rStyle w:val="FootnoteReference"/>
          <w:rFonts w:ascii="Bookman Old Style" w:hAnsi="Bookman Old Style" w:cs="Bookman Old Style"/>
          <w:i/>
          <w:iCs/>
          <w:color w:val="auto"/>
        </w:rPr>
        <w:t>Istok</w:t>
      </w:r>
      <w:r w:rsidRPr="004A614A">
        <w:rPr>
          <w:rStyle w:val="FootnoteReference"/>
          <w:rFonts w:ascii="Bookman Old Style" w:hAnsi="Bookman Old Style" w:cs="Bookman Old Style"/>
          <w:color w:val="auto"/>
        </w:rPr>
        <w:t>] u kojima je</w:t>
      </w:r>
      <w:r>
        <w:rPr>
          <w:rStyle w:val="FootnoteReference"/>
          <w:rFonts w:ascii="Bookman Old Style" w:hAnsi="Bookman Old Style" w:cs="Bookman Old Style"/>
          <w:color w:val="auto"/>
        </w:rPr>
        <w:t xml:space="preserve"> propagirao ideju o tome da se “</w:t>
      </w:r>
      <w:r w:rsidRPr="004A614A">
        <w:rPr>
          <w:rStyle w:val="FootnoteReference"/>
          <w:rFonts w:ascii="Bookman Old Style" w:hAnsi="Bookman Old Style" w:cs="Bookman Old Style"/>
          <w:color w:val="auto"/>
        </w:rPr>
        <w:t xml:space="preserve">svi uslovi z obnovu i razvoj Bosne </w:t>
      </w:r>
      <w:r>
        <w:rPr>
          <w:rFonts w:ascii="Bookman Old Style" w:hAnsi="Bookman Old Style" w:cs="Bookman Old Style"/>
          <w:color w:val="auto"/>
        </w:rPr>
        <w:t>mogu naći u okviru Srbije”</w:t>
      </w:r>
      <w:r w:rsidRPr="004A614A">
        <w:rPr>
          <w:rFonts w:ascii="Bookman Old Style" w:hAnsi="Bookman Old Style" w:cs="Bookman Old Style"/>
          <w:color w:val="auto"/>
        </w:rPr>
        <w:t>.</w:t>
      </w:r>
      <w:r w:rsidRPr="004A614A">
        <w:rPr>
          <w:rStyle w:val="FootnoteReference"/>
          <w:rFonts w:ascii="Bookman Old Style" w:hAnsi="Bookman Old Style" w:cs="Bookman Old Style"/>
          <w:color w:val="auto"/>
          <w:vertAlign w:val="superscript"/>
        </w:rPr>
        <w:endnoteReference w:id="66"/>
      </w: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r>
        <w:rPr>
          <w:rFonts w:ascii="Bookman Old Style" w:hAnsi="Bookman Old Style" w:cs="Bookman Old Style"/>
        </w:rPr>
        <w:t>Četnici i zeleni kadar su poč</w:t>
      </w:r>
      <w:r w:rsidRPr="004A614A">
        <w:rPr>
          <w:rFonts w:ascii="Bookman Old Style" w:hAnsi="Bookman Old Style" w:cs="Bookman Old Style"/>
        </w:rPr>
        <w:t>eli da udružuju svoje snage protiv partizana. To nije bio toliko odraz nekog ideološkog saveza protiv komunizma</w:t>
      </w:r>
      <w:r>
        <w:rPr>
          <w:rFonts w:ascii="Bookman Old Style" w:hAnsi="Bookman Old Style" w:cs="Bookman Old Style"/>
        </w:rPr>
        <w:t>,</w:t>
      </w:r>
      <w:r w:rsidRPr="004A614A">
        <w:rPr>
          <w:rFonts w:ascii="Bookman Old Style" w:hAnsi="Bookman Old Style" w:cs="Bookman Old Style"/>
        </w:rPr>
        <w:t xml:space="preserve"> koliko ispra</w:t>
      </w:r>
      <w:r>
        <w:rPr>
          <w:rFonts w:ascii="Bookman Old Style" w:hAnsi="Bookman Old Style" w:cs="Bookman Old Style"/>
        </w:rPr>
        <w:t>znosti</w:t>
      </w:r>
      <w:r w:rsidRPr="004A614A">
        <w:rPr>
          <w:rFonts w:ascii="Bookman Old Style" w:hAnsi="Bookman Old Style" w:cs="Bookman Old Style"/>
        </w:rPr>
        <w:t xml:space="preserve"> politike šovinizma i želje za povratak normalnom životu nakon pogroma i uništenja prethodnih </w:t>
      </w:r>
      <w:r>
        <w:rPr>
          <w:rFonts w:ascii="Bookman Old Style" w:hAnsi="Bookman Old Style" w:cs="Bookman Old Style"/>
        </w:rPr>
        <w:t>godina. Trebavski četnički odred je 18. decembra 1943,</w:t>
      </w:r>
      <w:r w:rsidRPr="004A614A">
        <w:rPr>
          <w:rFonts w:ascii="Bookman Old Style" w:hAnsi="Bookman Old Style" w:cs="Bookman Old Style"/>
        </w:rPr>
        <w:t xml:space="preserve"> postigao dogovor sa lo</w:t>
      </w:r>
      <w:r>
        <w:rPr>
          <w:rFonts w:ascii="Bookman Old Style" w:hAnsi="Bookman Old Style" w:cs="Bookman Old Style"/>
        </w:rPr>
        <w:t>kalnim zelenim kadrom o zajednič</w:t>
      </w:r>
      <w:r w:rsidRPr="004A614A">
        <w:rPr>
          <w:rFonts w:ascii="Bookman Old Style" w:hAnsi="Bookman Old Style" w:cs="Bookman Old Style"/>
        </w:rPr>
        <w:t>koj borbi protiv partizana; pripadnici zele</w:t>
      </w:r>
      <w:r>
        <w:rPr>
          <w:rFonts w:ascii="Bookman Old Style" w:hAnsi="Bookman Old Style" w:cs="Bookman Old Style"/>
        </w:rPr>
        <w:t>nih su na svoje fesove stavili četnič</w:t>
      </w:r>
      <w:r w:rsidRPr="004A614A">
        <w:rPr>
          <w:rFonts w:ascii="Bookman Old Style" w:hAnsi="Bookman Old Style" w:cs="Bookman Old Style"/>
        </w:rPr>
        <w:t>ke kokarde. Sara</w:t>
      </w:r>
      <w:r>
        <w:rPr>
          <w:rFonts w:ascii="Bookman Old Style" w:hAnsi="Bookman Old Style" w:cs="Bookman Old Style"/>
        </w:rPr>
        <w:t>jevski četnik Dejan Kočović</w:t>
      </w:r>
      <w:r w:rsidRPr="004A614A">
        <w:rPr>
          <w:rFonts w:ascii="Bookman Old Style" w:hAnsi="Bookman Old Style" w:cs="Bookman Old Style"/>
        </w:rPr>
        <w:t xml:space="preserve"> ovako govori o toj saradnji u jugozapadnoj Bosni: </w:t>
      </w:r>
      <w:r w:rsidRPr="004A614A">
        <w:rPr>
          <w:rStyle w:val="FootnoteReference"/>
          <w:rFonts w:ascii="Bookman Old Style" w:hAnsi="Bookman Old Style" w:cs="Bookman Old Style"/>
          <w:color w:val="FF0000"/>
        </w:rPr>
        <w:t>'Thus, entire inter-village non-aggression pacts were occasionally formed. For example, if neighbouring Muslim and Serb villages made a pact between them and formed village militias, they always monitored each other's activities, for after all there could not be complete trust. Thus, they sullenly measured and observed each other through field-glasses, but sense and the desire for peace remained strong. Both knew that the war must one day end, but they did not know with whose victory.'</w:t>
      </w:r>
      <w:r w:rsidRPr="004A614A">
        <w:rPr>
          <w:rStyle w:val="FootnoteReference"/>
          <w:rFonts w:ascii="Bookman Old Style" w:hAnsi="Bookman Old Style" w:cs="Bookman Old Style"/>
          <w:color w:val="FF0000"/>
          <w:vertAlign w:val="superscript"/>
        </w:rPr>
        <w:endnoteReference w:id="67"/>
      </w: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r>
        <w:rPr>
          <w:rFonts w:ascii="Bookman Old Style" w:hAnsi="Bookman Old Style" w:cs="Bookman Old Style"/>
        </w:rPr>
        <w:lastRenderedPageBreak/>
        <w:t>Sredinom februara 1944, Handžar divizija se konač</w:t>
      </w:r>
      <w:r w:rsidRPr="004A614A">
        <w:rPr>
          <w:rFonts w:ascii="Bookman Old Style" w:hAnsi="Bookman Old Style" w:cs="Bookman Old Style"/>
        </w:rPr>
        <w:t>no vratila u NDH. Prošla je vatreno krštenje u borbama protiv partizana u Sremu, gde je masakrirala stotine srpskih civila</w:t>
      </w:r>
      <w:r>
        <w:rPr>
          <w:rFonts w:ascii="Bookman Old Style" w:hAnsi="Bookman Old Style" w:cs="Bookman Old Style"/>
        </w:rPr>
        <w:t>.</w:t>
      </w:r>
      <w:r w:rsidRPr="004A614A">
        <w:rPr>
          <w:rStyle w:val="FootnoteReference"/>
          <w:rFonts w:ascii="Bookman Old Style" w:hAnsi="Bookman Old Style" w:cs="Bookman Old Style"/>
          <w:vertAlign w:val="superscript"/>
        </w:rPr>
        <w:endnoteReference w:id="68"/>
      </w:r>
      <w:r w:rsidRPr="004A614A">
        <w:rPr>
          <w:rFonts w:ascii="Bookman Old Style" w:hAnsi="Bookman Old Style" w:cs="Bookman Old Style"/>
        </w:rPr>
        <w:t xml:space="preserve"> Divizija se ipak, poput svog </w:t>
      </w:r>
      <w:r>
        <w:rPr>
          <w:rFonts w:ascii="Bookman Old Style" w:hAnsi="Bookman Old Style" w:cs="Bookman Old Style"/>
        </w:rPr>
        <w:t>partizanskog neprijatelja, osim vojnom koristila i politič</w:t>
      </w:r>
      <w:r w:rsidRPr="004A614A">
        <w:rPr>
          <w:rFonts w:ascii="Bookman Old Style" w:hAnsi="Bookman Old Style" w:cs="Bookman Old Style"/>
        </w:rPr>
        <w:t>k</w:t>
      </w:r>
      <w:r>
        <w:rPr>
          <w:rFonts w:ascii="Bookman Old Style" w:hAnsi="Bookman Old Style" w:cs="Bookman Old Style"/>
        </w:rPr>
        <w:t>om taktikom zasnovanoj na</w:t>
      </w:r>
      <w:r w:rsidRPr="004A614A">
        <w:rPr>
          <w:rFonts w:ascii="Bookman Old Style" w:hAnsi="Bookman Old Style" w:cs="Bookman Old Style"/>
        </w:rPr>
        <w:t xml:space="preserve"> bosanskoj i muslimanskoj autonomaškoj ideologiji. Iz Slavo</w:t>
      </w:r>
      <w:r>
        <w:rPr>
          <w:rFonts w:ascii="Bookman Old Style" w:hAnsi="Bookman Old Style" w:cs="Bookman Old Style"/>
        </w:rPr>
        <w:t>nije je 15. marta prešla u istočnu Bosnu kod Brčkog, nakon č</w:t>
      </w:r>
      <w:r w:rsidRPr="004A614A">
        <w:rPr>
          <w:rFonts w:ascii="Bookman Old Style" w:hAnsi="Bookman Old Style" w:cs="Bookman Old Style"/>
        </w:rPr>
        <w:t>ega se njen komandant pukovnik Karl Gustaf Saubercvajg svojim vojnicima obratio otvorenim pismom: „Ne samo što u rukama imate o</w:t>
      </w:r>
      <w:r>
        <w:rPr>
          <w:rFonts w:ascii="Bookman Old Style" w:hAnsi="Bookman Old Style" w:cs="Bookman Old Style"/>
        </w:rPr>
        <w:t>ružje koje vam je dao Firer, već</w:t>
      </w:r>
      <w:r w:rsidRPr="004A614A">
        <w:rPr>
          <w:rFonts w:ascii="Bookman Old Style" w:hAnsi="Bookman Old Style" w:cs="Bookman Old Style"/>
        </w:rPr>
        <w:t xml:space="preserve"> s</w:t>
      </w:r>
      <w:r>
        <w:rPr>
          <w:rFonts w:ascii="Bookman Old Style" w:hAnsi="Bookman Old Style" w:cs="Bookman Old Style"/>
        </w:rPr>
        <w:t>te pre svega vođ</w:t>
      </w:r>
      <w:r w:rsidRPr="004A614A">
        <w:rPr>
          <w:rFonts w:ascii="Bookman Old Style" w:hAnsi="Bookman Old Style" w:cs="Bookman Old Style"/>
        </w:rPr>
        <w:t>eni idejom iz srca</w:t>
      </w:r>
      <w:r>
        <w:rPr>
          <w:rFonts w:ascii="Bookman Old Style" w:hAnsi="Bookman Old Style" w:cs="Bookman Old Style"/>
        </w:rPr>
        <w:t xml:space="preserve"> – da oslobodite svoju domovinu”</w:t>
      </w:r>
      <w:r w:rsidRPr="004A614A">
        <w:rPr>
          <w:rFonts w:ascii="Bookman Old Style" w:hAnsi="Bookman Old Style" w:cs="Bookman Old Style"/>
        </w:rPr>
        <w:t>.</w:t>
      </w:r>
      <w:r w:rsidRPr="004A614A">
        <w:rPr>
          <w:rStyle w:val="FootnoteReference"/>
          <w:rFonts w:ascii="Bookman Old Style" w:hAnsi="Bookman Old Style" w:cs="Bookman Old Style"/>
          <w:vertAlign w:val="superscript"/>
        </w:rPr>
        <w:endnoteReference w:id="69"/>
      </w:r>
      <w:r>
        <w:rPr>
          <w:rFonts w:ascii="Bookman Old Style" w:hAnsi="Bookman Old Style" w:cs="Bookman Old Style"/>
        </w:rPr>
        <w:t xml:space="preserve"> Letak koga su Nemci u ime “esesovaca Bosanskohercegovačke divizije” delili u srezu Žepč</w:t>
      </w:r>
      <w:r w:rsidRPr="004A614A">
        <w:rPr>
          <w:rFonts w:ascii="Bookman Old Style" w:hAnsi="Bookman Old Style" w:cs="Bookman Old Style"/>
        </w:rPr>
        <w:t>eu aprilu</w:t>
      </w:r>
      <w:r>
        <w:rPr>
          <w:rFonts w:ascii="Bookman Old Style" w:hAnsi="Bookman Old Style" w:cs="Bookman Old Style"/>
        </w:rPr>
        <w:t>, obraćao se “</w:t>
      </w:r>
      <w:r w:rsidRPr="004A614A">
        <w:rPr>
          <w:rFonts w:ascii="Bookman Old Style" w:hAnsi="Bookman Old Style" w:cs="Bookman Old Style"/>
        </w:rPr>
        <w:t>m</w:t>
      </w:r>
      <w:r>
        <w:rPr>
          <w:rFonts w:ascii="Bookman Old Style" w:hAnsi="Bookman Old Style" w:cs="Bookman Old Style"/>
        </w:rPr>
        <w:t>uškarcima i ženama Herceg Bosne” navodeći: “</w:t>
      </w:r>
      <w:r w:rsidRPr="004A614A">
        <w:rPr>
          <w:rFonts w:ascii="Bookman Old Style" w:hAnsi="Bookman Old Style" w:cs="Bookman Old Style"/>
        </w:rPr>
        <w:t>Vratili smo se u našu domovinu da je oslobodimo terora...</w:t>
      </w:r>
      <w:r>
        <w:rPr>
          <w:rFonts w:ascii="Bookman Old Style" w:hAnsi="Bookman Old Style" w:cs="Bookman Old Style"/>
        </w:rPr>
        <w:t xml:space="preserve"> Naš vođa Adolf Hitler nam je obeć</w:t>
      </w:r>
      <w:r w:rsidRPr="004A614A">
        <w:rPr>
          <w:rFonts w:ascii="Bookman Old Style" w:hAnsi="Bookman Old Style" w:cs="Bookman Old Style"/>
        </w:rPr>
        <w:t xml:space="preserve">ao najbolje naoružanje. Dobili smo </w:t>
      </w:r>
      <w:r>
        <w:rPr>
          <w:rFonts w:ascii="Bookman Old Style" w:hAnsi="Bookman Old Style" w:cs="Bookman Old Style"/>
        </w:rPr>
        <w:t>ga. Od nas je stvorio vojnike, č</w:t>
      </w:r>
      <w:r w:rsidRPr="004A614A">
        <w:rPr>
          <w:rFonts w:ascii="Bookman Old Style" w:hAnsi="Bookman Old Style" w:cs="Bookman Old Style"/>
        </w:rPr>
        <w:t xml:space="preserve">asne borce za domovinu. Branimo svakog stanovnika bosanske domovine. Sa nama dolazi novo doba. Pozdravljamo </w:t>
      </w:r>
      <w:r>
        <w:rPr>
          <w:rFonts w:ascii="Bookman Old Style" w:hAnsi="Bookman Old Style" w:cs="Bookman Old Style"/>
        </w:rPr>
        <w:t>domovinu; pozdravljamo sve vas!”</w:t>
      </w:r>
      <w:r w:rsidRPr="004A614A">
        <w:rPr>
          <w:rStyle w:val="FootnoteReference"/>
          <w:rFonts w:ascii="Bookman Old Style" w:hAnsi="Bookman Old Style" w:cs="Bookman Old Style"/>
          <w:vertAlign w:val="superscript"/>
        </w:rPr>
        <w:endnoteReference w:id="70"/>
      </w:r>
      <w:r>
        <w:rPr>
          <w:rFonts w:ascii="Bookman Old Style" w:hAnsi="Bookman Old Style" w:cs="Bookman Old Style"/>
        </w:rPr>
        <w:t xml:space="preserve"> Nemci su u to vreme oč</w:t>
      </w:r>
      <w:r w:rsidRPr="004A614A">
        <w:rPr>
          <w:rFonts w:ascii="Bookman Old Style" w:hAnsi="Bookman Old Style" w:cs="Bookman Old Style"/>
        </w:rPr>
        <w:t>ito poku</w:t>
      </w:r>
      <w:r>
        <w:rPr>
          <w:rFonts w:ascii="Bookman Old Style" w:hAnsi="Bookman Old Style" w:cs="Bookman Old Style"/>
        </w:rPr>
        <w:t>šavali da više Muslimana u istoč</w:t>
      </w:r>
      <w:r w:rsidRPr="004A614A">
        <w:rPr>
          <w:rFonts w:ascii="Bookman Old Style" w:hAnsi="Bookman Old Style" w:cs="Bookman Old Style"/>
        </w:rPr>
        <w:t>noj Bosni regrutuju za Ha</w:t>
      </w:r>
      <w:r>
        <w:rPr>
          <w:rFonts w:ascii="Bookman Old Style" w:hAnsi="Bookman Old Style" w:cs="Bookman Old Style"/>
        </w:rPr>
        <w:t>ndžar diviziju “govoreći im da ć</w:t>
      </w:r>
      <w:r w:rsidRPr="004A614A">
        <w:rPr>
          <w:rFonts w:ascii="Bookman Old Style" w:hAnsi="Bookman Old Style" w:cs="Bookman Old Style"/>
        </w:rPr>
        <w:t xml:space="preserve">e biti </w:t>
      </w:r>
      <w:r>
        <w:rPr>
          <w:rFonts w:ascii="Bookman Old Style" w:hAnsi="Bookman Old Style" w:cs="Bookman Old Style"/>
        </w:rPr>
        <w:t>bosanska vojska i da ć</w:t>
      </w:r>
      <w:r w:rsidRPr="004A614A">
        <w:rPr>
          <w:rFonts w:ascii="Bookman Old Style" w:hAnsi="Bookman Old Style" w:cs="Bookman Old Style"/>
        </w:rPr>
        <w:t>e dobiti</w:t>
      </w:r>
      <w:r>
        <w:rPr>
          <w:rFonts w:ascii="Bookman Old Style" w:hAnsi="Bookman Old Style" w:cs="Bookman Old Style"/>
        </w:rPr>
        <w:t xml:space="preserve"> svoju vlastitu bosansku državu”</w:t>
      </w:r>
      <w:r w:rsidRPr="004A614A">
        <w:rPr>
          <w:rFonts w:ascii="Bookman Old Style" w:hAnsi="Bookman Old Style" w:cs="Bookman Old Style"/>
        </w:rPr>
        <w:t>.</w:t>
      </w:r>
      <w:r w:rsidRPr="004A614A">
        <w:rPr>
          <w:rStyle w:val="FootnoteReference"/>
          <w:rFonts w:ascii="Bookman Old Style" w:hAnsi="Bookman Old Style" w:cs="Bookman Old Style"/>
          <w:vertAlign w:val="superscript"/>
        </w:rPr>
        <w:endnoteReference w:id="71"/>
      </w: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ind w:firstLine="720"/>
        <w:jc w:val="both"/>
        <w:rPr>
          <w:rStyle w:val="FootnoteReference"/>
          <w:rFonts w:ascii="Bookman Old Style" w:hAnsi="Bookman Old Style" w:cs="Bookman Old Style"/>
        </w:rPr>
      </w:pPr>
      <w:r>
        <w:rPr>
          <w:rFonts w:ascii="Bookman Old Style" w:hAnsi="Bookman Old Style" w:cs="Bookman Old Style"/>
        </w:rPr>
        <w:t xml:space="preserve">S ljudstvom koje je brojalo </w:t>
      </w:r>
      <w:r w:rsidRPr="004A614A">
        <w:rPr>
          <w:rFonts w:ascii="Bookman Old Style" w:hAnsi="Bookman Old Style" w:cs="Bookman Old Style"/>
        </w:rPr>
        <w:t>21.000</w:t>
      </w:r>
      <w:r>
        <w:rPr>
          <w:rFonts w:ascii="Bookman Old Style" w:hAnsi="Bookman Old Style" w:cs="Bookman Old Style"/>
        </w:rPr>
        <w:t>,</w:t>
      </w:r>
      <w:r w:rsidRPr="004A614A">
        <w:rPr>
          <w:rFonts w:ascii="Bookman Old Style" w:hAnsi="Bookman Old Style" w:cs="Bookman Old Style"/>
        </w:rPr>
        <w:t xml:space="preserve"> Ha</w:t>
      </w:r>
      <w:r>
        <w:rPr>
          <w:rFonts w:ascii="Bookman Old Style" w:hAnsi="Bookman Old Style" w:cs="Bookman Old Style"/>
        </w:rPr>
        <w:t>ndžar divizija je bila znatno</w:t>
      </w:r>
      <w:r w:rsidRPr="004A614A">
        <w:rPr>
          <w:rFonts w:ascii="Bookman Old Style" w:hAnsi="Bookman Old Style" w:cs="Bookman Old Style"/>
        </w:rPr>
        <w:t xml:space="preserve"> brojnija od partizanskih jedinica u istočnoj Bosni. SS trupe su nakon žestokih okršaja veći deo</w:t>
      </w:r>
      <w:r>
        <w:rPr>
          <w:rFonts w:ascii="Bookman Old Style" w:hAnsi="Bookman Old Style" w:cs="Bookman Old Style"/>
        </w:rPr>
        <w:t xml:space="preserve"> partizanskih snaga proterale s</w:t>
      </w:r>
      <w:r w:rsidRPr="004A614A">
        <w:rPr>
          <w:rFonts w:ascii="Bookman Old Style" w:hAnsi="Bookman Old Style" w:cs="Bookman Old Style"/>
        </w:rPr>
        <w:t xml:space="preserve"> Majevice, iz Semberije i dela Pos</w:t>
      </w:r>
      <w:r>
        <w:rPr>
          <w:rFonts w:ascii="Bookman Old Style" w:hAnsi="Bookman Old Style" w:cs="Bookman Old Style"/>
        </w:rPr>
        <w:t>avine, i prodrle u oblast Birač-</w:t>
      </w:r>
      <w:r w:rsidRPr="004A614A">
        <w:rPr>
          <w:rFonts w:ascii="Bookman Old Style" w:hAnsi="Bookman Old Style" w:cs="Bookman Old Style"/>
        </w:rPr>
        <w:t>Romanija</w:t>
      </w:r>
      <w:r>
        <w:rPr>
          <w:rFonts w:ascii="Bookman Old Style" w:hAnsi="Bookman Old Style" w:cs="Bookman Old Style"/>
        </w:rPr>
        <w:t>.</w:t>
      </w:r>
      <w:r w:rsidRPr="004A614A">
        <w:rPr>
          <w:rFonts w:ascii="Bookman Old Style" w:hAnsi="Bookman Old Style" w:cs="Bookman Old Style"/>
        </w:rPr>
        <w:t xml:space="preserve"> sistematski masakrirajući stanovnike sela preotetih od partizana. Handžar divizija je i dalje bila u savezu sa četničkih glavešinama</w:t>
      </w:r>
      <w:r>
        <w:rPr>
          <w:rFonts w:ascii="Bookman Old Style" w:hAnsi="Bookman Old Style" w:cs="Bookman Old Style"/>
        </w:rPr>
        <w:t>,</w:t>
      </w:r>
      <w:r w:rsidRPr="004A614A">
        <w:rPr>
          <w:rFonts w:ascii="Bookman Old Style" w:hAnsi="Bookman Old Style" w:cs="Bookman Old Style"/>
        </w:rPr>
        <w:t xml:space="preserve"> poput Radivoja Kerovića i nije nameravala da uništi ili protera celokupno srpsko stanovništvo. Masakrima je htela da uništi i zatre partizanski pokret u istočnoj Bosni. Ali, kako se navodi u jednom ustaškom izveštaju iz tog vremena, brutalnost SS trupa i protiv nesrpskog stanovništva osvojenih krajeva bila je takva da su čak i mnogi Muslimani morali da potraže utočište kod partizana.</w:t>
      </w:r>
      <w:r w:rsidRPr="004A614A">
        <w:rPr>
          <w:rStyle w:val="FootnoteReference"/>
          <w:rFonts w:ascii="Bookman Old Style" w:hAnsi="Bookman Old Style" w:cs="Bookman Old Style"/>
          <w:vertAlign w:val="superscript"/>
        </w:rPr>
        <w:endnoteReference w:id="72"/>
      </w:r>
      <w:r>
        <w:rPr>
          <w:rFonts w:ascii="Bookman Old Style" w:hAnsi="Bookman Old Style" w:cs="Bookman Old Style"/>
        </w:rPr>
        <w:t xml:space="preserve"> Dejstva s kojima</w:t>
      </w:r>
      <w:r w:rsidRPr="004A614A">
        <w:rPr>
          <w:rFonts w:ascii="Bookman Old Style" w:hAnsi="Bookman Old Style" w:cs="Bookman Old Style"/>
        </w:rPr>
        <w:t xml:space="preserve"> je divizija krenula p</w:t>
      </w:r>
      <w:r>
        <w:rPr>
          <w:rFonts w:ascii="Bookman Old Style" w:hAnsi="Bookman Old Style" w:cs="Bookman Old Style"/>
        </w:rPr>
        <w:t>rotiv partizana 23. aprila 1944,</w:t>
      </w:r>
      <w:r w:rsidRPr="004A614A">
        <w:rPr>
          <w:rFonts w:ascii="Bookman Old Style" w:hAnsi="Bookman Old Style" w:cs="Bookman Old Style"/>
        </w:rPr>
        <w:t xml:space="preserve"> trajala su </w:t>
      </w:r>
      <w:r>
        <w:rPr>
          <w:rFonts w:ascii="Bookman Old Style" w:hAnsi="Bookman Old Style" w:cs="Bookman Old Style"/>
        </w:rPr>
        <w:t xml:space="preserve">tokom </w:t>
      </w:r>
      <w:r w:rsidRPr="004A614A">
        <w:rPr>
          <w:rFonts w:ascii="Bookman Old Style" w:hAnsi="Bookman Old Style" w:cs="Bookman Old Style"/>
        </w:rPr>
        <w:t>celo</w:t>
      </w:r>
      <w:r>
        <w:rPr>
          <w:rFonts w:ascii="Bookman Old Style" w:hAnsi="Bookman Old Style" w:cs="Bookman Old Style"/>
        </w:rPr>
        <w:t>g leta</w:t>
      </w:r>
      <w:r w:rsidRPr="004A614A">
        <w:rPr>
          <w:rFonts w:ascii="Bookman Old Style" w:hAnsi="Bookman Old Style" w:cs="Bookman Old Style"/>
        </w:rPr>
        <w:t>. Saubercajg je sredinom juna tvrdio</w:t>
      </w:r>
      <w:r>
        <w:rPr>
          <w:rFonts w:ascii="Bookman Old Style" w:hAnsi="Bookman Old Style" w:cs="Bookman Old Style"/>
        </w:rPr>
        <w:t xml:space="preserve"> kako gubici partizana iznose 4</w:t>
      </w:r>
      <w:r w:rsidRPr="004A614A">
        <w:rPr>
          <w:rFonts w:ascii="Bookman Old Style" w:hAnsi="Bookman Old Style" w:cs="Bookman Old Style"/>
        </w:rPr>
        <w:t>526 mrtvih, 3</w:t>
      </w:r>
      <w:r>
        <w:rPr>
          <w:rFonts w:ascii="Bookman Old Style" w:hAnsi="Bookman Old Style" w:cs="Bookman Old Style"/>
        </w:rPr>
        <w:t>766 koji se vode kao mrtvi i 1</w:t>
      </w:r>
      <w:r w:rsidRPr="004A614A">
        <w:rPr>
          <w:rFonts w:ascii="Bookman Old Style" w:hAnsi="Bookman Old Style" w:cs="Bookman Old Style"/>
        </w:rPr>
        <w:t>246 zarobljenih (uključujući i šest američkih pilota).</w:t>
      </w:r>
      <w:r w:rsidRPr="004A614A">
        <w:rPr>
          <w:rStyle w:val="FootnoteReference"/>
          <w:rFonts w:ascii="Bookman Old Style" w:hAnsi="Bookman Old Style" w:cs="Bookman Old Style"/>
          <w:vertAlign w:val="superscript"/>
        </w:rPr>
        <w:endnoteReference w:id="73"/>
      </w:r>
      <w:r w:rsidRPr="004A614A">
        <w:rPr>
          <w:rFonts w:ascii="Bookman Old Style" w:hAnsi="Bookman Old Style" w:cs="Bookman Old Style"/>
        </w:rPr>
        <w:t xml:space="preserve"> Handžar divizija je pod njegovim rukovodstvom uspostavila</w:t>
      </w:r>
      <w:r>
        <w:rPr>
          <w:rFonts w:ascii="Bookman Old Style" w:hAnsi="Bookman Old Style" w:cs="Bookman Old Style"/>
        </w:rPr>
        <w:t>,</w:t>
      </w:r>
      <w:r w:rsidRPr="004A614A">
        <w:rPr>
          <w:rFonts w:ascii="Bookman Old Style" w:hAnsi="Bookman Old Style" w:cs="Bookman Old Style"/>
        </w:rPr>
        <w:t xml:space="preserve"> u suštini kvislinšku bosansko-muslimansku državu u severoist</w:t>
      </w:r>
      <w:r>
        <w:rPr>
          <w:rFonts w:ascii="Bookman Old Style" w:hAnsi="Bookman Old Style" w:cs="Bookman Old Style"/>
        </w:rPr>
        <w:t>očnoj Bosni, čime je povredila “suverenitet”</w:t>
      </w:r>
      <w:r w:rsidRPr="004A614A">
        <w:rPr>
          <w:rFonts w:ascii="Bookman Old Style" w:hAnsi="Bookman Old Style" w:cs="Bookman Old Style"/>
        </w:rPr>
        <w:t xml:space="preserve"> NDH i</w:t>
      </w:r>
      <w:r>
        <w:rPr>
          <w:rFonts w:ascii="Bookman Old Style" w:hAnsi="Bookman Old Style" w:cs="Bookman Old Style"/>
        </w:rPr>
        <w:t xml:space="preserve"> raz</w:t>
      </w:r>
      <w:r w:rsidRPr="004A614A">
        <w:rPr>
          <w:rFonts w:ascii="Bookman Old Style" w:hAnsi="Bookman Old Style" w:cs="Bookman Old Style"/>
        </w:rPr>
        <w:t>besnela Zagreb. Vlast NDH je suspendovana, a divizija je postavila svoju vojnu, civilnu i privrednu upravu.</w:t>
      </w: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r>
        <w:rPr>
          <w:rFonts w:ascii="Bookman Old Style" w:hAnsi="Bookman Old Style" w:cs="Bookman Old Style"/>
        </w:rPr>
        <w:tab/>
        <w:t>Uprkos tradicionalnoj okrenutosti Hrvatskoj, Cazinska k</w:t>
      </w:r>
      <w:r w:rsidRPr="004A614A">
        <w:rPr>
          <w:rFonts w:ascii="Bookman Old Style" w:hAnsi="Bookman Old Style" w:cs="Bookman Old Style"/>
        </w:rPr>
        <w:t>rajina na krajnjem severozapadu Bosne pokazala se kao tvrd orah za ustaški režim, zbog žestokog autonomaštva i islamskog konzervativizma stanovništva. Tu su najvažnije ugledne ličnosti bili Nurija Pozderac i Hasan Miljković: prvi, nekadašnji prohrvatski član Generalnog sa</w:t>
      </w:r>
      <w:r>
        <w:rPr>
          <w:rFonts w:ascii="Bookman Old Style" w:hAnsi="Bookman Old Style" w:cs="Bookman Old Style"/>
        </w:rPr>
        <w:t>veta JMO, bio je najistaknutiji</w:t>
      </w:r>
      <w:r w:rsidRPr="004A614A">
        <w:rPr>
          <w:rFonts w:ascii="Bookman Old Style" w:hAnsi="Bookman Old Style" w:cs="Bookman Old Style"/>
        </w:rPr>
        <w:t xml:space="preserve"> nekomunistički muslimanski pobornik NOP u vreme Prvog zasedanja </w:t>
      </w:r>
      <w:r w:rsidRPr="004A614A">
        <w:rPr>
          <w:rFonts w:ascii="Bookman Old Style" w:hAnsi="Bookman Old Style" w:cs="Bookman Old Style"/>
        </w:rPr>
        <w:lastRenderedPageBreak/>
        <w:t>AVNOJ</w:t>
      </w:r>
      <w:r>
        <w:rPr>
          <w:rFonts w:ascii="Bookman Old Style" w:hAnsi="Bookman Old Style" w:cs="Bookman Old Style"/>
        </w:rPr>
        <w:t>,u novembru</w:t>
      </w:r>
      <w:r w:rsidRPr="004A614A">
        <w:rPr>
          <w:rFonts w:ascii="Bookman Old Style" w:hAnsi="Bookman Old Style" w:cs="Bookman Old Style"/>
        </w:rPr>
        <w:t xml:space="preserve"> 1942</w:t>
      </w:r>
      <w:r>
        <w:rPr>
          <w:rFonts w:ascii="Bookman Old Style" w:hAnsi="Bookman Old Style" w:cs="Bookman Old Style"/>
        </w:rPr>
        <w:t>, i kao partizan ubijen je u bi</w:t>
      </w:r>
      <w:r w:rsidRPr="004A614A">
        <w:rPr>
          <w:rFonts w:ascii="Bookman Old Style" w:hAnsi="Bookman Old Style" w:cs="Bookman Old Style"/>
        </w:rPr>
        <w:t>ci na Sutjesci. Miljković je bio gradonačelnik Velike Kladuše i nekadašnji političar Hrvatske seljačke stranke; prvo je sarađivao sa ustašama, zatim nakratko</w:t>
      </w:r>
      <w:r>
        <w:rPr>
          <w:rFonts w:ascii="Bookman Old Style" w:hAnsi="Bookman Old Style" w:cs="Bookman Old Style"/>
        </w:rPr>
        <w:t>, u februaru</w:t>
      </w:r>
      <w:r w:rsidRPr="004A614A">
        <w:rPr>
          <w:rFonts w:ascii="Bookman Old Style" w:hAnsi="Bookman Old Style" w:cs="Bookman Old Style"/>
        </w:rPr>
        <w:t xml:space="preserve"> 1942, nakon oslobođenja Velike Kladuše, prešao na stranu partizana, da bi ponovo počeo da sarađuje sa NDH. Samouvereni domobranski zapovednik Huska Miljković koji je dezertirao iz </w:t>
      </w:r>
      <w:r>
        <w:rPr>
          <w:rFonts w:ascii="Bookman Old Style" w:hAnsi="Bookman Old Style" w:cs="Bookman Old Style"/>
        </w:rPr>
        <w:t>partizanskih redova,</w:t>
      </w:r>
      <w:r w:rsidRPr="004A614A">
        <w:rPr>
          <w:rFonts w:ascii="Bookman Old Style" w:hAnsi="Bookman Old Style" w:cs="Bookman Old Style"/>
        </w:rPr>
        <w:t xml:space="preserve"> da bi potom uspešno i nemilosrdno vodio trupe protiv njih, dobio je 1943. dozvolu da formira muslimansku miliciju u Ca</w:t>
      </w:r>
      <w:r>
        <w:rPr>
          <w:rFonts w:ascii="Bookman Old Style" w:hAnsi="Bookman Old Style" w:cs="Bookman Old Style"/>
        </w:rPr>
        <w:t>zinskoj krajini, i povezao se s</w:t>
      </w:r>
      <w:r w:rsidRPr="004A614A">
        <w:rPr>
          <w:rFonts w:ascii="Bookman Old Style" w:hAnsi="Bookman Old Style" w:cs="Bookman Old Style"/>
        </w:rPr>
        <w:t xml:space="preserve"> Hasanom Miljkovićem koji se, čini se, nadao da će mu ta veza biti od koristi prilikom uspostavljanja autonomne Bosne i Hercegovine u okviru NDH.</w:t>
      </w:r>
      <w:r w:rsidRPr="004A614A">
        <w:rPr>
          <w:rStyle w:val="FootnoteReference"/>
          <w:rFonts w:ascii="Bookman Old Style" w:hAnsi="Bookman Old Style" w:cs="Bookman Old Style"/>
          <w:vertAlign w:val="superscript"/>
        </w:rPr>
        <w:endnoteReference w:id="74"/>
      </w:r>
      <w:r w:rsidRPr="004A614A">
        <w:rPr>
          <w:rStyle w:val="FootnoteReference"/>
          <w:rFonts w:ascii="Bookman Old Style" w:hAnsi="Bookman Old Style" w:cs="Bookman Old Style"/>
        </w:rPr>
        <w:tab/>
      </w: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r w:rsidRPr="004A614A">
        <w:rPr>
          <w:rFonts w:ascii="Bookman Old Style" w:hAnsi="Bookman Old Style" w:cs="Bookman Old Style"/>
        </w:rPr>
        <w:tab/>
      </w: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r w:rsidRPr="004A614A">
        <w:rPr>
          <w:rFonts w:ascii="Bookman Old Style" w:hAnsi="Bookman Old Style" w:cs="Bookman Old Style"/>
        </w:rPr>
        <w:tab/>
        <w:t>Huska Miljković je svoj</w:t>
      </w:r>
      <w:r>
        <w:rPr>
          <w:rFonts w:ascii="Bookman Old Style" w:hAnsi="Bookman Old Style" w:cs="Bookman Old Style"/>
        </w:rPr>
        <w:t>u miliciju koja je brojala oko 3000 ljudi krajem 1943,</w:t>
      </w:r>
      <w:r w:rsidRPr="004A614A">
        <w:rPr>
          <w:rFonts w:ascii="Bookman Old Style" w:hAnsi="Bookman Old Style" w:cs="Bookman Old Style"/>
        </w:rPr>
        <w:t xml:space="preserve"> sastavio od bivših ustaša, sledbenika HSS i partizanskih i domobranskih dezertera. Dok su ustaške vlasti na aktivnosti Huske Miljkovića</w:t>
      </w:r>
      <w:r>
        <w:rPr>
          <w:rFonts w:ascii="Bookman Old Style" w:hAnsi="Bookman Old Style" w:cs="Bookman Old Style"/>
        </w:rPr>
        <w:t xml:space="preserve"> gledale kao na neprijateljske “prema našoj zemlji”</w:t>
      </w:r>
      <w:r w:rsidRPr="004A614A">
        <w:rPr>
          <w:rFonts w:ascii="Bookman Old Style" w:hAnsi="Bookman Old Style" w:cs="Bookman Old Style"/>
        </w:rPr>
        <w:t>, Nemci su bili zadovoljni uspesima koje su postigli u borbi protiv partizana i nastojali su da osnaže svoj autoritet u tom regionu.</w:t>
      </w:r>
      <w:r w:rsidRPr="004A614A">
        <w:rPr>
          <w:rStyle w:val="FootnoteReference"/>
          <w:rFonts w:ascii="Bookman Old Style" w:hAnsi="Bookman Old Style" w:cs="Bookman Old Style"/>
          <w:vertAlign w:val="superscript"/>
        </w:rPr>
        <w:endnoteReference w:id="75"/>
      </w:r>
      <w:r>
        <w:rPr>
          <w:rFonts w:ascii="Bookman Old Style" w:hAnsi="Bookman Old Style" w:cs="Bookman Old Style"/>
        </w:rPr>
        <w:t xml:space="preserve"> Kad</w:t>
      </w:r>
      <w:r w:rsidRPr="004A614A">
        <w:rPr>
          <w:rFonts w:ascii="Bookman Old Style" w:hAnsi="Bookman Old Style" w:cs="Bookman Old Style"/>
        </w:rPr>
        <w:t xml:space="preserve"> je, međutim, uvideo da Nemci gube rat Huska</w:t>
      </w:r>
      <w:r>
        <w:rPr>
          <w:rFonts w:ascii="Bookman Old Style" w:hAnsi="Bookman Old Style" w:cs="Bookman Old Style"/>
        </w:rPr>
        <w:t>,</w:t>
      </w:r>
      <w:r w:rsidRPr="004A614A">
        <w:rPr>
          <w:rFonts w:ascii="Bookman Old Style" w:hAnsi="Bookman Old Style" w:cs="Bookman Old Style"/>
        </w:rPr>
        <w:t xml:space="preserve"> je 2. februara 1944. prebegao na stranu partizana i time omogućio osnivanje nove partizanske, unske operativne grupe kojoj je komandovao dok mu je politički komesar bio komunista Šukrija Bijedić.</w:t>
      </w:r>
      <w:r w:rsidRPr="004A614A">
        <w:rPr>
          <w:rStyle w:val="FootnoteReference"/>
          <w:rFonts w:ascii="Bookman Old Style" w:hAnsi="Bookman Old Style" w:cs="Bookman Old Style"/>
          <w:vertAlign w:val="superscript"/>
        </w:rPr>
        <w:endnoteReference w:id="76"/>
      </w:r>
      <w:r w:rsidRPr="004A614A">
        <w:rPr>
          <w:rFonts w:ascii="Bookman Old Style" w:hAnsi="Bookman Old Style" w:cs="Bookman Old Style"/>
        </w:rPr>
        <w:t xml:space="preserve"> Huska je ipak nastavio da igra dvostruku igru, održavajući neku vrstu saradnje sa Nemcima i ustašama čak i kada se formalno borio na strani partizana. Kasnije su ga ubili proustaški elementi iz redova njegove vlastite milicije.</w:t>
      </w: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ind w:firstLine="720"/>
        <w:jc w:val="both"/>
        <w:rPr>
          <w:rStyle w:val="FootnoteReference"/>
          <w:rFonts w:ascii="Bookman Old Style" w:hAnsi="Bookman Old Style" w:cs="Bookman Old Style"/>
        </w:rPr>
      </w:pPr>
      <w:r w:rsidRPr="004A614A">
        <w:rPr>
          <w:rFonts w:ascii="Bookman Old Style" w:hAnsi="Bookman Old Style" w:cs="Bookman Old Style"/>
        </w:rPr>
        <w:t>U proleć</w:t>
      </w:r>
      <w:r>
        <w:rPr>
          <w:rFonts w:ascii="Bookman Old Style" w:hAnsi="Bookman Old Style" w:cs="Bookman Old Style"/>
        </w:rPr>
        <w:t>e 1944,</w:t>
      </w:r>
      <w:r w:rsidRPr="004A614A">
        <w:rPr>
          <w:rFonts w:ascii="Bookman Old Style" w:hAnsi="Bookman Old Style" w:cs="Bookman Old Style"/>
        </w:rPr>
        <w:t xml:space="preserve"> dok su partizani bivali sve bliži pobedi, muslimanski autonomaši su i dalje pružali otpor, nešto tiši, ustaškom režimu. Tokom svoje posete Sarajevu </w:t>
      </w:r>
      <w:r w:rsidRPr="004A614A">
        <w:rPr>
          <w:rStyle w:val="FootnoteReference"/>
          <w:rFonts w:ascii="Bookman Old Style" w:hAnsi="Bookman Old Style" w:cs="Bookman Old Style"/>
        </w:rPr>
        <w:t>28-29</w:t>
      </w:r>
      <w:r w:rsidRPr="004A614A">
        <w:rPr>
          <w:rFonts w:ascii="Bookman Old Style" w:hAnsi="Bookman Old Style" w:cs="Bookman Old Style"/>
        </w:rPr>
        <w:t>. a</w:t>
      </w:r>
      <w:r w:rsidRPr="004A614A">
        <w:rPr>
          <w:rStyle w:val="FootnoteReference"/>
          <w:rFonts w:ascii="Bookman Old Style" w:hAnsi="Bookman Old Style" w:cs="Bookman Old Style"/>
        </w:rPr>
        <w:t>pril</w:t>
      </w:r>
      <w:r w:rsidRPr="004A614A">
        <w:rPr>
          <w:rFonts w:ascii="Bookman Old Style" w:hAnsi="Bookman Old Style" w:cs="Bookman Old Style"/>
        </w:rPr>
        <w:t>a</w:t>
      </w:r>
      <w:r w:rsidRPr="004A614A">
        <w:rPr>
          <w:rStyle w:val="FootnoteReference"/>
          <w:rFonts w:ascii="Bookman Old Style" w:hAnsi="Bookman Old Style" w:cs="Bookman Old Style"/>
        </w:rPr>
        <w:t xml:space="preserve"> 1944</w:t>
      </w:r>
      <w:r w:rsidRPr="004A614A">
        <w:rPr>
          <w:rFonts w:ascii="Bookman Old Style" w:hAnsi="Bookman Old Style" w:cs="Bookman Old Style"/>
        </w:rPr>
        <w:t>. predsednik vlade NDH Nikola Mandić primio je delegaciju uglednih Muslimana koji su mu se požalili na ustašku politiku, pre svega na njihova ubistva muslimanskih pojedinaca, odvođenja u koncentracione logore i beznačajnu zastupljenost Muslimana u državnim organima. U delegaciji su bili Zaim Šarac čiji je sin Džemil bio komunista; Šefkija Behmen, nekada drugi čovek JMO; Hamdija Kruševljaković, istaknuti član nekadašnjeg Nacionalnog spasenja; Asim Ugljen, predsednik Vrhovnog suda; Hifzija Gavrankapetanović, potpredsedni</w:t>
      </w:r>
      <w:r>
        <w:rPr>
          <w:rFonts w:ascii="Bookman Old Style" w:hAnsi="Bookman Old Style" w:cs="Bookman Old Style"/>
        </w:rPr>
        <w:t>k Hrvatskog državnog parlamenta</w:t>
      </w:r>
      <w:r w:rsidRPr="004A614A">
        <w:rPr>
          <w:rFonts w:ascii="Bookman Old Style" w:hAnsi="Bookman Old Style" w:cs="Bookman Old Style"/>
        </w:rPr>
        <w:t xml:space="preserve"> i poslanik Ismetbeg Gavrankapetanović. Ova grupa uglednika je kasnije prerasla u neformalni lobi koji je kod ustaškog režima zastupao muslimansko stanovništvo.</w:t>
      </w:r>
      <w:r w:rsidRPr="004A614A">
        <w:rPr>
          <w:rStyle w:val="FootnoteReference"/>
          <w:rFonts w:ascii="Bookman Old Style" w:hAnsi="Bookman Old Style" w:cs="Bookman Old Style"/>
          <w:vertAlign w:val="superscript"/>
        </w:rPr>
        <w:endnoteReference w:id="77"/>
      </w:r>
      <w:r w:rsidRPr="004A614A">
        <w:rPr>
          <w:rFonts w:ascii="Bookman Old Style" w:hAnsi="Bookman Old Style" w:cs="Bookman Old Style"/>
        </w:rPr>
        <w:t>U međuvremenu je, prema jednom izvoru, komandant Zelenog kadra Nešad Topčić početkom maja 1944, u pratnji bivših oficira Handžar divizije, posetio Berlin gde je od Nemaca, smatrale su ustaše, zatražio autonomiju za Bosnu i Hercegovinu.</w:t>
      </w:r>
      <w:r w:rsidRPr="004A614A">
        <w:rPr>
          <w:rStyle w:val="FootnoteReference"/>
          <w:rFonts w:ascii="Bookman Old Style" w:hAnsi="Bookman Old Style" w:cs="Bookman Old Style"/>
          <w:vertAlign w:val="superscript"/>
        </w:rPr>
        <w:endnoteReference w:id="78"/>
      </w: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color w:val="auto"/>
        </w:rPr>
      </w:pPr>
      <w:r w:rsidRPr="004A614A">
        <w:rPr>
          <w:rFonts w:ascii="Bookman Old Style" w:hAnsi="Bookman Old Style" w:cs="Bookman Old Style"/>
          <w:color w:val="auto"/>
        </w:rPr>
        <w:t>Muslimanski autonomaši su i dalje zagovarali izdvajanje Bosne i Hercegovine iz NDH. Behmen je u to vreme pozvao vođu Zelenog kadra Nešada Topčića, zapovednika najmoć</w:t>
      </w:r>
      <w:r>
        <w:rPr>
          <w:rFonts w:ascii="Bookman Old Style" w:hAnsi="Bookman Old Style" w:cs="Bookman Old Style"/>
          <w:color w:val="auto"/>
        </w:rPr>
        <w:t>nije preostale</w:t>
      </w:r>
      <w:r w:rsidRPr="004A614A">
        <w:rPr>
          <w:rFonts w:ascii="Bookman Old Style" w:hAnsi="Bookman Old Style" w:cs="Bookman Old Style"/>
          <w:color w:val="auto"/>
        </w:rPr>
        <w:t xml:space="preserve"> nezavisne muslimanske </w:t>
      </w:r>
      <w:r w:rsidRPr="004A614A">
        <w:rPr>
          <w:rFonts w:ascii="Bookman Old Style" w:hAnsi="Bookman Old Style" w:cs="Bookman Old Style"/>
          <w:color w:val="auto"/>
        </w:rPr>
        <w:lastRenderedPageBreak/>
        <w:t>vojne snage, u posetu Sarajevu. Topčić je posle toga, u junu i novembru 1944, odlazio u Berlin da kod Nemaca lobira za bosansku autonomiju.</w:t>
      </w:r>
      <w:r w:rsidRPr="004A614A">
        <w:rPr>
          <w:rStyle w:val="FootnoteReference"/>
          <w:rFonts w:ascii="Bookman Old Style" w:hAnsi="Bookman Old Style" w:cs="Bookman Old Style"/>
          <w:color w:val="auto"/>
          <w:vertAlign w:val="superscript"/>
        </w:rPr>
        <w:endnoteReference w:id="79"/>
      </w:r>
      <w:r w:rsidRPr="004A614A">
        <w:rPr>
          <w:rFonts w:ascii="Bookman Old Style" w:hAnsi="Bookman Old Style" w:cs="Bookman Old Style"/>
          <w:color w:val="auto"/>
        </w:rPr>
        <w:t xml:space="preserve"> Krajem maja Nemci su na zahtev lokalnog vođe muslimanske milicije, koji im je zapretio da će ih u suprotnom smatrati neprijateljima, sprečili ulazak ustaša u Goražde u istočnoj Bosni.</w:t>
      </w:r>
      <w:r w:rsidRPr="004A614A">
        <w:rPr>
          <w:rStyle w:val="FootnoteReference"/>
          <w:rFonts w:ascii="Bookman Old Style" w:hAnsi="Bookman Old Style" w:cs="Bookman Old Style"/>
          <w:color w:val="auto"/>
          <w:vertAlign w:val="superscript"/>
        </w:rPr>
        <w:endnoteReference w:id="80"/>
      </w:r>
      <w:r w:rsidRPr="004A614A">
        <w:rPr>
          <w:rFonts w:ascii="Bookman Old Style" w:hAnsi="Bookman Old Style" w:cs="Bookman Old Style"/>
          <w:color w:val="auto"/>
        </w:rPr>
        <w:t xml:space="preserve"> Mehmet Handžič, predsednik </w:t>
      </w:r>
      <w:r w:rsidRPr="008836A8">
        <w:rPr>
          <w:rFonts w:ascii="Bookman Old Style" w:hAnsi="Bookman Old Style" w:cs="Bookman Old Style"/>
          <w:color w:val="auto"/>
        </w:rPr>
        <w:t>El-Hidaj</w:t>
      </w:r>
      <w:r w:rsidRPr="004A614A">
        <w:rPr>
          <w:rFonts w:ascii="Bookman Old Style" w:hAnsi="Bookman Old Style" w:cs="Bookman Old Style"/>
          <w:color w:val="auto"/>
        </w:rPr>
        <w:t xml:space="preserve">e i autor sarajevske rezolucije </w:t>
      </w:r>
      <w:r>
        <w:rPr>
          <w:rFonts w:ascii="Bookman Old Style" w:hAnsi="Bookman Old Style" w:cs="Bookman Old Style"/>
          <w:color w:val="auto"/>
        </w:rPr>
        <w:t xml:space="preserve">protiv ustaške policije iz 1941, je 29. jula 1944, iznenada umro u 36. godini </w:t>
      </w:r>
      <w:r w:rsidRPr="004A614A">
        <w:rPr>
          <w:rFonts w:ascii="Bookman Old Style" w:hAnsi="Bookman Old Style" w:cs="Bookman Old Style"/>
          <w:color w:val="auto"/>
        </w:rPr>
        <w:t>nakon jedne rutinske operacije kojoj je bio podvrgnut u sarajevskoj bolnici „Koševo“. Pričalo se da je to bilo ubistvo koje su izvršili komunisti, što opet, imajući u vidu da su se pripadnici NOP infiltrirali u lekarske krugove u Sarajevu, i nije nemoguće.</w:t>
      </w:r>
      <w:r w:rsidRPr="004A614A">
        <w:rPr>
          <w:rStyle w:val="FootnoteReference"/>
          <w:rFonts w:ascii="Bookman Old Style" w:hAnsi="Bookman Old Style" w:cs="Bookman Old Style"/>
          <w:color w:val="auto"/>
          <w:vertAlign w:val="superscript"/>
        </w:rPr>
        <w:endnoteReference w:id="81"/>
      </w:r>
      <w:r w:rsidRPr="004A614A">
        <w:rPr>
          <w:rFonts w:ascii="Bookman Old Style" w:hAnsi="Bookman Old Style" w:cs="Bookman Old Style"/>
          <w:color w:val="auto"/>
        </w:rPr>
        <w:t xml:space="preserve"> Bilo nesretnim slučajem</w:t>
      </w:r>
      <w:r>
        <w:rPr>
          <w:rFonts w:ascii="Bookman Old Style" w:hAnsi="Bookman Old Style" w:cs="Bookman Old Style"/>
          <w:color w:val="auto"/>
        </w:rPr>
        <w:t>,</w:t>
      </w:r>
      <w:r w:rsidRPr="004A614A">
        <w:rPr>
          <w:rFonts w:ascii="Bookman Old Style" w:hAnsi="Bookman Old Style" w:cs="Bookman Old Style"/>
          <w:color w:val="auto"/>
        </w:rPr>
        <w:t xml:space="preserve"> ili ubistvom ovim je najmoćniji protivnik i partizana i ustaša iz redova muslimanskih autonomaša napustio istorijsku scenu. Nakon smrti </w:t>
      </w:r>
      <w:r w:rsidRPr="004A614A">
        <w:rPr>
          <w:rStyle w:val="FootnoteReference"/>
          <w:rFonts w:ascii="Bookman Old Style" w:hAnsi="Bookman Old Style" w:cs="Bookman Old Style"/>
          <w:color w:val="auto"/>
        </w:rPr>
        <w:t>Uzeirage Hadžihasanović</w:t>
      </w:r>
      <w:r w:rsidRPr="004A614A">
        <w:rPr>
          <w:rFonts w:ascii="Bookman Old Style" w:hAnsi="Bookman Old Style" w:cs="Bookman Old Style"/>
          <w:color w:val="auto"/>
        </w:rPr>
        <w:t>a</w:t>
      </w:r>
      <w:r>
        <w:rPr>
          <w:rFonts w:ascii="Bookman Old Style" w:hAnsi="Bookman Old Style" w:cs="Bookman Old Style"/>
          <w:color w:val="auto"/>
        </w:rPr>
        <w:t>,</w:t>
      </w:r>
      <w:r w:rsidRPr="004A614A">
        <w:rPr>
          <w:rFonts w:ascii="Bookman Old Style" w:hAnsi="Bookman Old Style" w:cs="Bookman Old Style"/>
          <w:color w:val="auto"/>
        </w:rPr>
        <w:t xml:space="preserve"> godinu dana pre toga, muslimanski autonomaši su ostali bez ijednog od svojih harizmatičnih vođa; partizani su brzo postaja</w:t>
      </w:r>
      <w:r>
        <w:rPr>
          <w:rFonts w:ascii="Bookman Old Style" w:hAnsi="Bookman Old Style" w:cs="Bookman Old Style"/>
          <w:color w:val="auto"/>
        </w:rPr>
        <w:t>li</w:t>
      </w:r>
      <w:r w:rsidRPr="004A614A">
        <w:rPr>
          <w:rFonts w:ascii="Bookman Old Style" w:hAnsi="Bookman Old Style" w:cs="Bookman Old Style"/>
          <w:color w:val="auto"/>
        </w:rPr>
        <w:t xml:space="preserve"> jedini kredibilni muslimanski pokret otpora </w:t>
      </w:r>
      <w:r>
        <w:rPr>
          <w:rFonts w:ascii="Bookman Old Style" w:hAnsi="Bookman Old Style" w:cs="Bookman Old Style"/>
          <w:color w:val="auto"/>
        </w:rPr>
        <w:t>u</w:t>
      </w:r>
      <w:r w:rsidRPr="008836A8">
        <w:rPr>
          <w:rFonts w:ascii="Bookman Old Style" w:hAnsi="Bookman Old Style" w:cs="Bookman Old Style"/>
          <w:color w:val="auto"/>
        </w:rPr>
        <w:t>regionu.</w:t>
      </w: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r w:rsidRPr="004A614A">
        <w:rPr>
          <w:rFonts w:ascii="Bookman Old Style" w:hAnsi="Bookman Old Style" w:cs="Bookman Old Style"/>
        </w:rPr>
        <w:t>Uprkos uspesima u borbama protiv partizana</w:t>
      </w:r>
      <w:r>
        <w:rPr>
          <w:rFonts w:ascii="Bookman Old Style" w:hAnsi="Bookman Old Style" w:cs="Bookman Old Style"/>
        </w:rPr>
        <w:t>, nakon</w:t>
      </w:r>
      <w:r w:rsidRPr="004A614A">
        <w:rPr>
          <w:rFonts w:ascii="Bookman Old Style" w:hAnsi="Bookman Old Style" w:cs="Bookman Old Style"/>
        </w:rPr>
        <w:t xml:space="preserve"> dolaska u severoistočnu Bosnu početkom 1944, Handžar </w:t>
      </w:r>
      <w:r>
        <w:rPr>
          <w:rFonts w:ascii="Bookman Old Style" w:hAnsi="Bookman Old Style" w:cs="Bookman Old Style"/>
        </w:rPr>
        <w:t>divizija nije uspela da ih slomi</w:t>
      </w:r>
      <w:r w:rsidRPr="004A614A">
        <w:rPr>
          <w:rFonts w:ascii="Bookman Old Style" w:hAnsi="Bookman Old Style" w:cs="Bookman Old Style"/>
        </w:rPr>
        <w:t xml:space="preserve"> u Biraču</w:t>
      </w:r>
      <w:r>
        <w:rPr>
          <w:rFonts w:ascii="Bookman Old Style" w:hAnsi="Bookman Old Style" w:cs="Bookman Old Style"/>
        </w:rPr>
        <w:t>, odnosno</w:t>
      </w:r>
      <w:r w:rsidRPr="004A614A">
        <w:rPr>
          <w:rFonts w:ascii="Bookman Old Style" w:hAnsi="Bookman Old Style" w:cs="Bookman Old Style"/>
        </w:rPr>
        <w:t xml:space="preserve"> pobedi u severoistočnoj Bosni. Nemci su 19. juna formirali drugu bosansku SS diviziju, 23. SS diviziju „Kama“, ali u njoj je već krajem s</w:t>
      </w:r>
      <w:r>
        <w:rPr>
          <w:rFonts w:ascii="Bookman Old Style" w:hAnsi="Bookman Old Style" w:cs="Bookman Old Style"/>
        </w:rPr>
        <w:t>eptembra ostalo samo 2000</w:t>
      </w:r>
      <w:r w:rsidRPr="004A614A">
        <w:rPr>
          <w:rFonts w:ascii="Bookman Old Style" w:hAnsi="Bookman Old Style" w:cs="Bookman Old Style"/>
        </w:rPr>
        <w:t xml:space="preserve"> boraca. Već u jesen iste godine bili su vidljivi prvi znaci dezintegracije Handžar divizije. </w:t>
      </w:r>
      <w:r>
        <w:rPr>
          <w:rFonts w:ascii="Bookman Old Style" w:hAnsi="Bookman Old Style" w:cs="Bookman Old Style"/>
        </w:rPr>
        <w:t xml:space="preserve">Iz nje dezertiralo 2000 </w:t>
      </w:r>
      <w:r w:rsidRPr="004A614A">
        <w:rPr>
          <w:rFonts w:ascii="Bookman Old Style" w:hAnsi="Bookman Old Style" w:cs="Bookman Old Style"/>
        </w:rPr>
        <w:t xml:space="preserve"> bosanskih bora</w:t>
      </w:r>
      <w:r>
        <w:rPr>
          <w:rFonts w:ascii="Bookman Old Style" w:hAnsi="Bookman Old Style" w:cs="Bookman Old Style"/>
        </w:rPr>
        <w:t>caod 1. do 20. septemb</w:t>
      </w:r>
      <w:r w:rsidRPr="004A614A">
        <w:rPr>
          <w:rFonts w:ascii="Bookman Old Style" w:hAnsi="Bookman Old Style" w:cs="Bookman Old Style"/>
        </w:rPr>
        <w:t>r</w:t>
      </w:r>
      <w:r>
        <w:rPr>
          <w:rFonts w:ascii="Bookman Old Style" w:hAnsi="Bookman Old Style" w:cs="Bookman Old Style"/>
        </w:rPr>
        <w:t>a</w:t>
      </w:r>
      <w:r w:rsidRPr="004A614A">
        <w:rPr>
          <w:rFonts w:ascii="Bookman Old Style" w:hAnsi="Bookman Old Style" w:cs="Bookman Old Style"/>
        </w:rPr>
        <w:t>. Stoga su 16.</w:t>
      </w:r>
      <w:r>
        <w:rPr>
          <w:rFonts w:ascii="Bookman Old Style" w:hAnsi="Bookman Old Style" w:cs="Bookman Old Style"/>
        </w:rPr>
        <w:t xml:space="preserve"> septembra zapovednici izašli s</w:t>
      </w:r>
      <w:r w:rsidRPr="004A614A">
        <w:rPr>
          <w:rFonts w:ascii="Bookman Old Style" w:hAnsi="Bookman Old Style" w:cs="Bookman Old Style"/>
        </w:rPr>
        <w:t xml:space="preserve"> predlogom</w:t>
      </w:r>
      <w:r>
        <w:rPr>
          <w:rFonts w:ascii="Bookman Old Style" w:hAnsi="Bookman Old Style" w:cs="Bookman Old Style"/>
        </w:rPr>
        <w:t>,</w:t>
      </w:r>
      <w:r w:rsidRPr="004A614A">
        <w:rPr>
          <w:rFonts w:ascii="Bookman Old Style" w:hAnsi="Bookman Old Style" w:cs="Bookman Old Style"/>
        </w:rPr>
        <w:t xml:space="preserve"> ili da je raspuste ili ojačaju nemačkim kadrom</w:t>
      </w:r>
      <w:r>
        <w:rPr>
          <w:rFonts w:ascii="Bookman Old Style" w:hAnsi="Bookman Old Style" w:cs="Bookman Old Style"/>
        </w:rPr>
        <w:t>,</w:t>
      </w:r>
      <w:r w:rsidRPr="004A614A">
        <w:rPr>
          <w:rFonts w:ascii="Bookman Old Style" w:hAnsi="Bookman Old Style" w:cs="Bookman Old Style"/>
        </w:rPr>
        <w:t xml:space="preserve"> kako bi nemačko-bosanski odnos doveli na 1:2.</w:t>
      </w:r>
      <w:r w:rsidRPr="004A614A">
        <w:rPr>
          <w:rStyle w:val="FootnoteReference"/>
          <w:rFonts w:ascii="Bookman Old Style" w:hAnsi="Bookman Old Style" w:cs="Bookman Old Style"/>
          <w:vertAlign w:val="superscript"/>
        </w:rPr>
        <w:endnoteReference w:id="82"/>
      </w:r>
      <w:r w:rsidRPr="004A614A">
        <w:rPr>
          <w:rFonts w:ascii="Bookman Old Style" w:hAnsi="Bookman Old Style" w:cs="Bookman Old Style"/>
        </w:rPr>
        <w:t>Pa ipak, jedinica se i dalje raspadala. Veća podrška koju su davali četnicima, naročito u snabdevanju oružjem četničkih bandi</w:t>
      </w:r>
      <w:r>
        <w:rPr>
          <w:rFonts w:ascii="Bookman Old Style" w:hAnsi="Bookman Old Style" w:cs="Bookman Old Style"/>
        </w:rPr>
        <w:t>,</w:t>
      </w:r>
      <w:r w:rsidRPr="004A614A">
        <w:rPr>
          <w:rFonts w:ascii="Bookman Old Style" w:hAnsi="Bookman Old Style" w:cs="Bookman Old Style"/>
        </w:rPr>
        <w:t xml:space="preserve"> koje su ga koristile za napade na musimanska i hrvatska sela, diskreditovala je Nemce u očima boraca divizije.</w:t>
      </w:r>
      <w:r w:rsidRPr="004A614A">
        <w:rPr>
          <w:rStyle w:val="FootnoteReference"/>
          <w:rFonts w:ascii="Bookman Old Style" w:hAnsi="Bookman Old Style" w:cs="Bookman Old Style"/>
          <w:vertAlign w:val="superscript"/>
        </w:rPr>
        <w:endnoteReference w:id="83"/>
      </w:r>
      <w:r w:rsidRPr="004A614A">
        <w:rPr>
          <w:rStyle w:val="FootnoteReference"/>
          <w:rFonts w:ascii="Bookman Old Style" w:hAnsi="Bookman Old Style" w:cs="Bookman Old Style"/>
        </w:rPr>
        <w:t xml:space="preserve"> Ili, kako to sada vidi Muhidin Begić, nekadašnji pripadnik 16. muslimanske brigade</w:t>
      </w:r>
      <w:r w:rsidRPr="004A614A">
        <w:rPr>
          <w:rStyle w:val="FootnoteReference"/>
          <w:rFonts w:ascii="Bookman Old Style" w:hAnsi="Bookman Old Style" w:cs="Bookman Old Style"/>
          <w:color w:val="FF0000"/>
        </w:rPr>
        <w:t>: 'Under the blows and the pursuit of the fighters of the People's Liberation Army, the 13</w:t>
      </w:r>
      <w:r w:rsidRPr="004A614A">
        <w:rPr>
          <w:rStyle w:val="FootnoteReference"/>
          <w:rFonts w:ascii="Bookman Old Style" w:hAnsi="Bookman Old Style" w:cs="Bookman Old Style"/>
          <w:color w:val="FF0000"/>
          <w:vertAlign w:val="superscript"/>
        </w:rPr>
        <w:t>th</w:t>
      </w:r>
      <w:r w:rsidRPr="004A614A">
        <w:rPr>
          <w:rStyle w:val="FootnoteReference"/>
          <w:rFonts w:ascii="Bookman Old Style" w:hAnsi="Bookman Old Style" w:cs="Bookman Old Style"/>
          <w:color w:val="FF0000"/>
        </w:rPr>
        <w:t xml:space="preserve"> SS Division is collapsing, with segments of it turning on their own initiatives against their German officers and joining the People's Liberation Army.'</w:t>
      </w:r>
      <w:r w:rsidRPr="004A614A">
        <w:rPr>
          <w:rStyle w:val="FootnoteReference"/>
          <w:rFonts w:ascii="Bookman Old Style" w:hAnsi="Bookman Old Style" w:cs="Bookman Old Style"/>
          <w:color w:val="FF0000"/>
          <w:vertAlign w:val="superscript"/>
        </w:rPr>
        <w:endnoteReference w:id="84"/>
      </w:r>
      <w:r>
        <w:rPr>
          <w:rFonts w:ascii="Bookman Old Style" w:hAnsi="Bookman Old Style" w:cs="Bookman Old Style"/>
        </w:rPr>
        <w:t xml:space="preserve"> Definitivno povlač</w:t>
      </w:r>
      <w:r w:rsidRPr="004A614A">
        <w:rPr>
          <w:rFonts w:ascii="Bookman Old Style" w:hAnsi="Bookman Old Style" w:cs="Bookman Old Style"/>
        </w:rPr>
        <w:t>enje Nemaca iz Tuzle u septembru</w:t>
      </w:r>
      <w:r>
        <w:rPr>
          <w:rFonts w:ascii="Bookman Old Style" w:hAnsi="Bookman Old Style" w:cs="Bookman Old Style"/>
        </w:rPr>
        <w:t>,</w:t>
      </w:r>
      <w:r w:rsidRPr="004A614A">
        <w:rPr>
          <w:rFonts w:ascii="Bookman Old Style" w:hAnsi="Bookman Old Style" w:cs="Bookman Old Style"/>
        </w:rPr>
        <w:t xml:space="preserve"> poseb</w:t>
      </w:r>
      <w:r>
        <w:rPr>
          <w:rFonts w:ascii="Bookman Old Style" w:hAnsi="Bookman Old Style" w:cs="Bookman Old Style"/>
        </w:rPr>
        <w:t>no je podstaklo esesovce da pređ</w:t>
      </w:r>
      <w:r w:rsidRPr="004A614A">
        <w:rPr>
          <w:rFonts w:ascii="Bookman Old Style" w:hAnsi="Bookman Old Style" w:cs="Bookman Old Style"/>
        </w:rPr>
        <w:t>u na stranu partizana; bivši esesovci su</w:t>
      </w:r>
      <w:r>
        <w:rPr>
          <w:rFonts w:ascii="Bookman Old Style" w:hAnsi="Bookman Old Style" w:cs="Bookman Old Style"/>
        </w:rPr>
        <w:t xml:space="preserve"> u to vreme predstavljali najveć</w:t>
      </w:r>
      <w:r w:rsidRPr="004A614A">
        <w:rPr>
          <w:rFonts w:ascii="Bookman Old Style" w:hAnsi="Bookman Old Style" w:cs="Bookman Old Style"/>
        </w:rPr>
        <w:t>i deo novoregrutova</w:t>
      </w:r>
      <w:r>
        <w:rPr>
          <w:rFonts w:ascii="Bookman Old Style" w:hAnsi="Bookman Old Style" w:cs="Bookman Old Style"/>
        </w:rPr>
        <w:t>nog partizanskog kadra 27. Istoč</w:t>
      </w:r>
      <w:r w:rsidRPr="004A614A">
        <w:rPr>
          <w:rFonts w:ascii="Bookman Old Style" w:hAnsi="Bookman Old Style" w:cs="Bookman Old Style"/>
        </w:rPr>
        <w:t>nobosanske divizije.</w:t>
      </w:r>
      <w:r w:rsidRPr="004A614A">
        <w:rPr>
          <w:rStyle w:val="FootnoteReference"/>
          <w:rFonts w:ascii="Bookman Old Style" w:hAnsi="Bookman Old Style" w:cs="Bookman Old Style"/>
          <w:vertAlign w:val="superscript"/>
        </w:rPr>
        <w:endnoteReference w:id="85"/>
      </w: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ind w:firstLine="720"/>
        <w:jc w:val="both"/>
        <w:rPr>
          <w:rStyle w:val="FootnoteReference"/>
          <w:rFonts w:ascii="Bookman Old Style" w:hAnsi="Bookman Old Style" w:cs="Bookman Old Style"/>
        </w:rPr>
      </w:pPr>
      <w:r w:rsidRPr="004A614A">
        <w:rPr>
          <w:rFonts w:ascii="Bookman Old Style" w:hAnsi="Bookman Old Style" w:cs="Bookman Old Style"/>
        </w:rPr>
        <w:tab/>
        <w:t>Propast Handžar divizije, predvodnika</w:t>
      </w:r>
      <w:r>
        <w:rPr>
          <w:rFonts w:ascii="Bookman Old Style" w:hAnsi="Bookman Old Style" w:cs="Bookman Old Style"/>
        </w:rPr>
        <w:t xml:space="preserve"> muslimanske borbe za autonomiju</w:t>
      </w:r>
      <w:r w:rsidRPr="004A614A">
        <w:rPr>
          <w:rFonts w:ascii="Bookman Old Style" w:hAnsi="Bookman Old Style" w:cs="Bookman Old Style"/>
        </w:rPr>
        <w:t xml:space="preserve">, podstaklo je, sa svoje strane, propast i drugih muslimanskih kvisliških formacija. U septembru su partizani i Zeleni kadar vodili pregovore nedaleko od </w:t>
      </w:r>
      <w:r>
        <w:rPr>
          <w:rFonts w:ascii="Bookman Old Style" w:hAnsi="Bookman Old Style" w:cs="Bookman Old Style"/>
        </w:rPr>
        <w:t>Visa, istočna Bosna, o moguć</w:t>
      </w:r>
      <w:r w:rsidRPr="004A614A">
        <w:rPr>
          <w:rFonts w:ascii="Bookman Old Style" w:hAnsi="Bookman Old Style" w:cs="Bookman Old Style"/>
        </w:rPr>
        <w:t xml:space="preserve">em utapanju Zelenog kadra u partizanske redove. Partizansku delegaciju predvodio je Abusalem Basara, bivši domobranski zapovednik. Dok su partizani tražili da se Zeleni kadar u potpunosti integriše u partizansku vojnu strukturu, ovi drugi su odbili da se bore daleko od svojih domova i za partizanske vojne ciljeve. Umesto toga su ponudili da deluju kao lokalna partizanska milicija koja </w:t>
      </w:r>
      <w:r>
        <w:rPr>
          <w:rFonts w:ascii="Bookman Old Style" w:hAnsi="Bookman Old Style" w:cs="Bookman Old Style"/>
        </w:rPr>
        <w:lastRenderedPageBreak/>
        <w:t>neće napuštati svoju oblast i biti</w:t>
      </w:r>
      <w:r w:rsidRPr="004A614A">
        <w:rPr>
          <w:rFonts w:ascii="Bookman Old Style" w:hAnsi="Bookman Old Style" w:cs="Bookman Old Style"/>
        </w:rPr>
        <w:t xml:space="preserve"> pod vlastitim zapovedništvom. To je za partizane bilo neprihvatljivo i sas</w:t>
      </w:r>
      <w:r>
        <w:rPr>
          <w:rFonts w:ascii="Bookman Old Style" w:hAnsi="Bookman Old Style" w:cs="Bookman Old Style"/>
        </w:rPr>
        <w:t>tanak je propao. Ponovo su počela međ</w:t>
      </w:r>
      <w:r w:rsidRPr="004A614A">
        <w:rPr>
          <w:rFonts w:ascii="Bookman Old Style" w:hAnsi="Bookman Old Style" w:cs="Bookman Old Style"/>
        </w:rPr>
        <w:t>usobna neprijateljstva, mada su pripadnici Zelenog kadra bivali sve s</w:t>
      </w:r>
      <w:r>
        <w:rPr>
          <w:rFonts w:ascii="Bookman Old Style" w:hAnsi="Bookman Old Style" w:cs="Bookman Old Style"/>
        </w:rPr>
        <w:t>labije motivisani za borbu. Kad</w:t>
      </w:r>
      <w:r w:rsidRPr="004A614A">
        <w:rPr>
          <w:rFonts w:ascii="Bookman Old Style" w:hAnsi="Bookman Old Style" w:cs="Bookman Old Style"/>
        </w:rPr>
        <w:t xml:space="preserve"> su u oktobru pa</w:t>
      </w:r>
      <w:r>
        <w:rPr>
          <w:rFonts w:ascii="Bookman Old Style" w:hAnsi="Bookman Old Style" w:cs="Bookman Old Style"/>
        </w:rPr>
        <w:t>rtizanske snage ušle u grad Otočac u istoč</w:t>
      </w:r>
      <w:r w:rsidRPr="004A614A">
        <w:rPr>
          <w:rFonts w:ascii="Bookman Old Style" w:hAnsi="Bookman Old Style" w:cs="Bookman Old Style"/>
        </w:rPr>
        <w:t>noj Bosni nisu naišli ni na kakav otpor muslimanske milicije.</w:t>
      </w:r>
      <w:r w:rsidRPr="004A614A">
        <w:rPr>
          <w:rStyle w:val="FootnoteReference"/>
          <w:rFonts w:ascii="Bookman Old Style" w:hAnsi="Bookman Old Style" w:cs="Bookman Old Style"/>
          <w:vertAlign w:val="superscript"/>
        </w:rPr>
        <w:endnoteReference w:id="86"/>
      </w:r>
      <w:r w:rsidRPr="004A614A">
        <w:rPr>
          <w:rFonts w:ascii="Bookman Old Style" w:hAnsi="Bookman Old Style" w:cs="Bookman Old Style"/>
        </w:rPr>
        <w:t xml:space="preserve"> Pripadnici Zele</w:t>
      </w:r>
      <w:r>
        <w:rPr>
          <w:rFonts w:ascii="Bookman Old Style" w:hAnsi="Bookman Old Style" w:cs="Bookman Old Style"/>
        </w:rPr>
        <w:t>nog kadra su u tom periodu</w:t>
      </w:r>
      <w:r w:rsidRPr="004A614A">
        <w:rPr>
          <w:rFonts w:ascii="Bookman Old Style" w:hAnsi="Bookman Old Style" w:cs="Bookman Old Style"/>
        </w:rPr>
        <w:t xml:space="preserve"> radije prelazili</w:t>
      </w:r>
      <w:r>
        <w:rPr>
          <w:rFonts w:ascii="Bookman Old Style" w:hAnsi="Bookman Old Style" w:cs="Bookman Old Style"/>
        </w:rPr>
        <w:t xml:space="preserve"> na stranu partizana od bivših č</w:t>
      </w:r>
      <w:r w:rsidRPr="004A614A">
        <w:rPr>
          <w:rFonts w:ascii="Bookman Old Style" w:hAnsi="Bookman Old Style" w:cs="Bookman Old Style"/>
        </w:rPr>
        <w:t>etnika.</w:t>
      </w:r>
      <w:r>
        <w:rPr>
          <w:rFonts w:ascii="Bookman Old Style" w:hAnsi="Bookman Old Style" w:cs="Bookman Old Style"/>
        </w:rPr>
        <w:t xml:space="preserve"> U izveštaju NOO odbora za Istočnu Bosnu od 23. novembra 1994,</w:t>
      </w:r>
      <w:r w:rsidRPr="004A614A">
        <w:rPr>
          <w:rFonts w:ascii="Bookman Old Style" w:hAnsi="Bookman Old Style" w:cs="Bookman Old Style"/>
        </w:rPr>
        <w:t xml:space="preserve"> stoji: </w:t>
      </w:r>
      <w:r w:rsidRPr="004A614A">
        <w:rPr>
          <w:rStyle w:val="FootnoteReference"/>
          <w:rFonts w:ascii="Bookman Old Style" w:hAnsi="Bookman Old Style" w:cs="Bookman Old Style"/>
          <w:color w:val="FF0000"/>
        </w:rPr>
        <w:t>'It is necessary only to note that this process among the Chetniks is taking place more slowly, for, while the Green Forces lost support and perspective with the collapse of the 13</w:t>
      </w:r>
      <w:r w:rsidRPr="004A614A">
        <w:rPr>
          <w:rStyle w:val="FootnoteReference"/>
          <w:rFonts w:ascii="Bookman Old Style" w:hAnsi="Bookman Old Style" w:cs="Bookman Old Style"/>
          <w:color w:val="FF0000"/>
          <w:vertAlign w:val="superscript"/>
        </w:rPr>
        <w:t>th</w:t>
      </w:r>
      <w:r w:rsidRPr="004A614A">
        <w:rPr>
          <w:rStyle w:val="FootnoteReference"/>
          <w:rFonts w:ascii="Bookman Old Style" w:hAnsi="Bookman Old Style" w:cs="Bookman Old Style"/>
          <w:color w:val="FF0000"/>
        </w:rPr>
        <w:t xml:space="preserve"> SS Division, and are massively joining the P[eople's] L[iberation] Army in which they see the sole force [sic], the Chetnik leaders are still succeeding, by means of lies, in deceiving one part of the uninformed masses.'</w:t>
      </w:r>
      <w:r w:rsidRPr="004A614A">
        <w:rPr>
          <w:rStyle w:val="FootnoteReference"/>
          <w:rFonts w:ascii="Bookman Old Style" w:hAnsi="Bookman Old Style" w:cs="Bookman Old Style"/>
          <w:color w:val="FF0000"/>
          <w:vertAlign w:val="superscript"/>
        </w:rPr>
        <w:endnoteReference w:id="87"/>
      </w:r>
      <w:r w:rsidRPr="004A614A">
        <w:rPr>
          <w:rFonts w:ascii="Bookman Old Style" w:hAnsi="Bookman Old Style" w:cs="Bookman Old Style"/>
        </w:rPr>
        <w:t>Partizani</w:t>
      </w:r>
      <w:r>
        <w:rPr>
          <w:rFonts w:ascii="Bookman Old Style" w:hAnsi="Bookman Old Style" w:cs="Bookman Old Style"/>
        </w:rPr>
        <w:t>,</w:t>
      </w:r>
      <w:r w:rsidRPr="004A614A">
        <w:rPr>
          <w:rFonts w:ascii="Bookman Old Style" w:hAnsi="Bookman Old Style" w:cs="Bookman Old Style"/>
        </w:rPr>
        <w:t xml:space="preserve"> odeveni u domobranske uniforme </w:t>
      </w:r>
      <w:r>
        <w:rPr>
          <w:rFonts w:ascii="Bookman Old Style" w:hAnsi="Bookman Old Style" w:cs="Bookman Old Style"/>
        </w:rPr>
        <w:t xml:space="preserve">su 15. decembra </w:t>
      </w:r>
      <w:r w:rsidRPr="004A614A">
        <w:rPr>
          <w:rFonts w:ascii="Bookman Old Style" w:hAnsi="Bookman Old Style" w:cs="Bookman Old Style"/>
        </w:rPr>
        <w:t>u</w:t>
      </w:r>
      <w:r>
        <w:rPr>
          <w:rFonts w:ascii="Bookman Old Style" w:hAnsi="Bookman Old Style" w:cs="Bookman Old Style"/>
        </w:rPr>
        <w:t>pali u hotelsku sobu Nešada Topčića u Modrič</w:t>
      </w:r>
      <w:r w:rsidRPr="004A614A">
        <w:rPr>
          <w:rFonts w:ascii="Bookman Old Style" w:hAnsi="Bookman Old Style" w:cs="Bookman Old Style"/>
        </w:rPr>
        <w:t>i, izvukli ga n</w:t>
      </w:r>
      <w:r>
        <w:rPr>
          <w:rFonts w:ascii="Bookman Old Style" w:hAnsi="Bookman Old Style" w:cs="Bookman Old Style"/>
        </w:rPr>
        <w:t>apolje i streljali. Ovo je označ</w:t>
      </w:r>
      <w:r w:rsidRPr="004A614A">
        <w:rPr>
          <w:rFonts w:ascii="Bookman Old Style" w:hAnsi="Bookman Old Style" w:cs="Bookman Old Style"/>
        </w:rPr>
        <w:t>ilo definitivan kraj Zelenog kadra</w:t>
      </w:r>
      <w:r>
        <w:rPr>
          <w:rFonts w:ascii="Bookman Old Style" w:hAnsi="Bookman Old Style" w:cs="Bookman Old Style"/>
        </w:rPr>
        <w:t>,</w:t>
      </w:r>
      <w:r w:rsidRPr="004A614A">
        <w:rPr>
          <w:rFonts w:ascii="Bookman Old Style" w:hAnsi="Bookman Old Style" w:cs="Bookman Old Style"/>
        </w:rPr>
        <w:t xml:space="preserve"> kao delotvorne vojske u Bosni i Hercegovini, premda su ovi u nekim krajevima nastavili sa pružanjem otpora partizanima do kraja rata, pa i posle toga.</w:t>
      </w:r>
      <w:r w:rsidRPr="004A614A">
        <w:rPr>
          <w:rStyle w:val="FootnoteReference"/>
          <w:rFonts w:ascii="Bookman Old Style" w:hAnsi="Bookman Old Style" w:cs="Bookman Old Style"/>
          <w:vertAlign w:val="superscript"/>
        </w:rPr>
        <w:endnoteReference w:id="88"/>
      </w: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ind w:firstLine="720"/>
        <w:jc w:val="both"/>
        <w:rPr>
          <w:rFonts w:ascii="Bookman Old Style" w:hAnsi="Bookman Old Style" w:cs="Bookman Old Style"/>
        </w:rPr>
      </w:pPr>
      <w:r w:rsidRPr="004A614A">
        <w:rPr>
          <w:rFonts w:ascii="Bookman Old Style" w:hAnsi="Bookman Old Style" w:cs="Bookman Old Style"/>
        </w:rPr>
        <w:t xml:space="preserve">Kako su muslimanske SS trupe u velikom broju prelazile na stranu  partizana, 13. i 23. SS divizije su prebačene na sever Hrvatske da </w:t>
      </w:r>
      <w:r>
        <w:rPr>
          <w:rFonts w:ascii="Bookman Old Style" w:hAnsi="Bookman Old Style" w:cs="Bookman Old Style"/>
        </w:rPr>
        <w:t>bi se borile</w:t>
      </w:r>
      <w:r w:rsidRPr="004A614A">
        <w:rPr>
          <w:rFonts w:ascii="Bookman Old Style" w:hAnsi="Bookman Old Style" w:cs="Bookman Old Style"/>
        </w:rPr>
        <w:t xml:space="preserve"> protiv sovjetskog nadiranja iz Srbije. Ovaj je premeštaj iz bosanske domovine izazvao masovna dezerterstva boraca. Dan nakon što je stigla naredba za relokaciju trupa, 17</w:t>
      </w:r>
      <w:r>
        <w:rPr>
          <w:rFonts w:ascii="Bookman Old Style" w:hAnsi="Bookman Old Style" w:cs="Bookman Old Style"/>
        </w:rPr>
        <w:t>. novembra, bosanski borci 23. d</w:t>
      </w:r>
      <w:r w:rsidRPr="004A614A">
        <w:rPr>
          <w:rFonts w:ascii="Bookman Old Style" w:hAnsi="Bookman Old Style" w:cs="Bookman Old Style"/>
        </w:rPr>
        <w:t>ivizije organizovali su pobunu, nakon čega je t</w:t>
      </w:r>
      <w:r>
        <w:rPr>
          <w:rFonts w:ascii="Bookman Old Style" w:hAnsi="Bookman Old Style" w:cs="Bookman Old Style"/>
        </w:rPr>
        <w:t>a jedinica rasformirana. Već 25,</w:t>
      </w:r>
      <w:r w:rsidRPr="004A614A">
        <w:rPr>
          <w:rFonts w:ascii="Bookman Old Style" w:hAnsi="Bookman Old Style" w:cs="Bookman Old Style"/>
        </w:rPr>
        <w:t xml:space="preserve"> Nemci su krenuli sa razoružavanj</w:t>
      </w:r>
      <w:r>
        <w:rPr>
          <w:rFonts w:ascii="Bookman Old Style" w:hAnsi="Bookman Old Style" w:cs="Bookman Old Style"/>
        </w:rPr>
        <w:t>em 13. divizije i raspustili 70 odsto</w:t>
      </w:r>
      <w:r w:rsidRPr="004A614A">
        <w:rPr>
          <w:rFonts w:ascii="Bookman Old Style" w:hAnsi="Bookman Old Style" w:cs="Bookman Old Style"/>
        </w:rPr>
        <w:t xml:space="preserve"> njenog bosanskog kadra. Preostala je mala jedinica</w:t>
      </w:r>
      <w:r>
        <w:rPr>
          <w:rFonts w:ascii="Bookman Old Style" w:hAnsi="Bookman Old Style" w:cs="Bookman Old Style"/>
        </w:rPr>
        <w:t>,</w:t>
      </w:r>
      <w:r w:rsidRPr="004A614A">
        <w:rPr>
          <w:rFonts w:ascii="Bookman Old Style" w:hAnsi="Bookman Old Style" w:cs="Bookman Old Style"/>
        </w:rPr>
        <w:t xml:space="preserve"> sastavljena od podjednakog broja Nemaca i Bosanaca, koja se zajedno sa drugim nemačkim jedinicama povlačila u Nemačku.</w:t>
      </w:r>
      <w:r w:rsidRPr="004A614A">
        <w:rPr>
          <w:rStyle w:val="FootnoteReference"/>
          <w:rFonts w:ascii="Bookman Old Style" w:hAnsi="Bookman Old Style" w:cs="Bookman Old Style"/>
          <w:vertAlign w:val="superscript"/>
        </w:rPr>
        <w:endnoteReference w:id="89"/>
      </w:r>
      <w:r w:rsidRPr="004A614A">
        <w:rPr>
          <w:rFonts w:ascii="Bookman Old Style" w:hAnsi="Bookman Old Style" w:cs="Bookman Old Style"/>
        </w:rPr>
        <w:t xml:space="preserve"> U međuvremenu su se stotine SS vojnika pridružile partizanima. U dece</w:t>
      </w:r>
      <w:r>
        <w:rPr>
          <w:rFonts w:ascii="Bookman Old Style" w:hAnsi="Bookman Old Style" w:cs="Bookman Old Style"/>
        </w:rPr>
        <w:t>mbru je Oblasni komitet KPJ za I</w:t>
      </w:r>
      <w:r w:rsidRPr="004A614A">
        <w:rPr>
          <w:rFonts w:ascii="Bookman Old Style" w:hAnsi="Bookman Old Style" w:cs="Bookman Old Style"/>
        </w:rPr>
        <w:t>stočnu Bosnu i</w:t>
      </w:r>
      <w:r>
        <w:rPr>
          <w:rFonts w:ascii="Bookman Old Style" w:hAnsi="Bookman Old Style" w:cs="Bookman Old Style"/>
        </w:rPr>
        <w:t>zvestio da je ukupno 2000</w:t>
      </w:r>
      <w:r w:rsidRPr="004A614A">
        <w:rPr>
          <w:rFonts w:ascii="Bookman Old Style" w:hAnsi="Bookman Old Style" w:cs="Bookman Old Style"/>
        </w:rPr>
        <w:t xml:space="preserve"> boraca Handžar divizije prešlo na stranu partizana.</w:t>
      </w:r>
      <w:r w:rsidRPr="004A614A">
        <w:rPr>
          <w:rStyle w:val="FootnoteReference"/>
          <w:rFonts w:ascii="Bookman Old Style" w:hAnsi="Bookman Old Style" w:cs="Bookman Old Style"/>
          <w:vertAlign w:val="superscript"/>
        </w:rPr>
        <w:endnoteReference w:id="90"/>
      </w: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p>
    <w:p w:rsidR="00786C2D" w:rsidRPr="004A614A" w:rsidRDefault="00786C2D" w:rsidP="00395ABE">
      <w:pPr>
        <w:pBdr>
          <w:top w:val="none" w:sz="0" w:space="0" w:color="auto"/>
          <w:left w:val="none" w:sz="0" w:space="0" w:color="auto"/>
          <w:bottom w:val="none" w:sz="0" w:space="0" w:color="auto"/>
          <w:right w:val="none" w:sz="0" w:space="0" w:color="auto"/>
          <w:bar w:val="none" w:sz="0" w:color="auto"/>
        </w:pBdr>
        <w:jc w:val="both"/>
        <w:rPr>
          <w:rFonts w:ascii="Bookman Old Style" w:hAnsi="Bookman Old Style" w:cs="Bookman Old Style"/>
        </w:rPr>
      </w:pPr>
      <w:r w:rsidRPr="004A614A">
        <w:rPr>
          <w:rFonts w:ascii="Bookman Old Style" w:hAnsi="Bookman Old Style" w:cs="Bookman Old Style"/>
        </w:rPr>
        <w:tab/>
      </w:r>
      <w:r w:rsidRPr="004A614A">
        <w:rPr>
          <w:rFonts w:ascii="Bookman Old Style" w:hAnsi="Bookman Old Style" w:cs="Bookman Old Style"/>
        </w:rPr>
        <w:tab/>
        <w:t xml:space="preserve">Konačna pobeda partizana u Bosni i Hercegovini u </w:t>
      </w:r>
      <w:r>
        <w:rPr>
          <w:rFonts w:ascii="Bookman Old Style" w:hAnsi="Bookman Old Style" w:cs="Bookman Old Style"/>
        </w:rPr>
        <w:t>prvoj polovini 1945, kad</w:t>
      </w:r>
      <w:r w:rsidRPr="004A614A">
        <w:rPr>
          <w:rFonts w:ascii="Bookman Old Style" w:hAnsi="Bookman Old Style" w:cs="Bookman Old Style"/>
        </w:rPr>
        <w:t xml:space="preserve"> su oslobođeni Mostar, Sarajevo,</w:t>
      </w:r>
      <w:r>
        <w:rPr>
          <w:rFonts w:ascii="Bookman Old Style" w:hAnsi="Bookman Old Style" w:cs="Bookman Old Style"/>
        </w:rPr>
        <w:t xml:space="preserve"> Zenica, Banjaluka i drugi</w:t>
      </w:r>
      <w:r w:rsidRPr="004A614A">
        <w:rPr>
          <w:rFonts w:ascii="Bookman Old Style" w:hAnsi="Bookman Old Style" w:cs="Bookman Old Style"/>
        </w:rPr>
        <w:t xml:space="preserve"> veći gradovi i mesta, bila je moguća zahvaljujući širokoj podršci NOP bosanskog muslimanskog stanovništva, uključujući tu i nekadašnje muslimanske kolaboracioniste; oslobođenje ovih gradova znatno su olakšale dalje masovne dezertacije iz kvislinških jedinica. Za mnoge bivše saradnike okupatora ovo nije bila samo stvar prelaska na stranu</w:t>
      </w:r>
      <w:r>
        <w:rPr>
          <w:rFonts w:ascii="Bookman Old Style" w:hAnsi="Bookman Old Style" w:cs="Bookman Old Style"/>
        </w:rPr>
        <w:t xml:space="preserve"> pobednika, već i nastavka borbe drugim</w:t>
      </w:r>
      <w:r w:rsidRPr="004A614A">
        <w:rPr>
          <w:rFonts w:ascii="Bookman Old Style" w:hAnsi="Bookman Old Style" w:cs="Bookman Old Style"/>
        </w:rPr>
        <w:t xml:space="preserve"> sredstvima</w:t>
      </w:r>
      <w:r>
        <w:rPr>
          <w:rFonts w:ascii="Bookman Old Style" w:hAnsi="Bookman Old Style" w:cs="Bookman Old Style"/>
        </w:rPr>
        <w:t>,</w:t>
      </w:r>
      <w:r w:rsidRPr="004A614A">
        <w:rPr>
          <w:rFonts w:ascii="Bookman Old Style" w:hAnsi="Bookman Old Style" w:cs="Bookman Old Style"/>
        </w:rPr>
        <w:t xml:space="preserve"> s obzirom da se NOP zalagao za ciljeve muslimanskih boraca za autonomiju, a protiv nasilne </w:t>
      </w:r>
      <w:r>
        <w:rPr>
          <w:rFonts w:ascii="Bookman Old Style" w:hAnsi="Bookman Old Style" w:cs="Bookman Old Style"/>
        </w:rPr>
        <w:t xml:space="preserve">ustaške </w:t>
      </w:r>
      <w:r w:rsidRPr="004A614A">
        <w:rPr>
          <w:rFonts w:ascii="Bookman Old Style" w:hAnsi="Bookman Old Style" w:cs="Bookman Old Style"/>
        </w:rPr>
        <w:t>asimil</w:t>
      </w:r>
      <w:r>
        <w:rPr>
          <w:rFonts w:ascii="Bookman Old Style" w:hAnsi="Bookman Old Style" w:cs="Bookman Old Style"/>
        </w:rPr>
        <w:t>acije Muslimana i četničke pretnje njihovom uništenju, i za uspostavljanje Bosne</w:t>
      </w:r>
      <w:r w:rsidRPr="004A614A">
        <w:rPr>
          <w:rFonts w:ascii="Bookman Old Style" w:hAnsi="Bookman Old Style" w:cs="Bookman Old Style"/>
        </w:rPr>
        <w:t xml:space="preserve"> i Hercegovine kao samoupravne teritorijalne jedinice – ovog puta u okviru nove jugoslovenske federacije. Mnogi muslimanski autonomaši koji nisu iskreno podržavali novi komunistički po</w:t>
      </w:r>
      <w:r>
        <w:rPr>
          <w:rFonts w:ascii="Bookman Old Style" w:hAnsi="Bookman Old Style" w:cs="Bookman Old Style"/>
        </w:rPr>
        <w:t xml:space="preserve">redak videli su ovo kao novi </w:t>
      </w:r>
      <w:r>
        <w:rPr>
          <w:rFonts w:ascii="Bookman Old Style" w:hAnsi="Bookman Old Style" w:cs="Bookman Old Style"/>
        </w:rPr>
        <w:lastRenderedPageBreak/>
        <w:t>oblik</w:t>
      </w:r>
      <w:r w:rsidRPr="004A614A">
        <w:rPr>
          <w:rFonts w:ascii="Bookman Old Style" w:hAnsi="Bookman Old Style" w:cs="Bookman Old Style"/>
        </w:rPr>
        <w:t>kolaboracije. Političke tenzije između novog režima i muslimanskog nekomunističkog političkog spektra opstaće i po okončanju rata.</w:t>
      </w:r>
    </w:p>
    <w:sectPr w:rsidR="00786C2D" w:rsidRPr="004A614A" w:rsidSect="002444E5">
      <w:headerReference w:type="default" r:id="rId6"/>
      <w:footerReference w:type="default" r:id="rId7"/>
      <w:pgSz w:w="11900" w:h="16840"/>
      <w:pgMar w:top="1440" w:right="1440" w:bottom="1440" w:left="1440" w:header="1440" w:footer="14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0191" w:rsidRDefault="007F0191">
      <w:pPr>
        <w:pBdr>
          <w:top w:val="none" w:sz="0" w:space="0" w:color="auto"/>
          <w:left w:val="none" w:sz="0" w:space="0" w:color="auto"/>
          <w:bottom w:val="none" w:sz="0" w:space="0" w:color="auto"/>
          <w:right w:val="none" w:sz="0" w:space="0" w:color="auto"/>
          <w:bar w:val="none" w:sz="0" w:color="auto"/>
        </w:pBdr>
      </w:pPr>
      <w:r>
        <w:separator/>
      </w:r>
    </w:p>
  </w:endnote>
  <w:endnote w:type="continuationSeparator" w:id="1">
    <w:p w:rsidR="007F0191" w:rsidRDefault="007F0191">
      <w:pPr>
        <w:pBdr>
          <w:top w:val="none" w:sz="0" w:space="0" w:color="auto"/>
          <w:left w:val="none" w:sz="0" w:space="0" w:color="auto"/>
          <w:bottom w:val="none" w:sz="0" w:space="0" w:color="auto"/>
          <w:right w:val="none" w:sz="0" w:space="0" w:color="auto"/>
          <w:bar w:val="none" w:sz="0" w:color="auto"/>
        </w:pBdr>
      </w:pPr>
      <w:r>
        <w:continuationSeparator/>
      </w:r>
    </w:p>
  </w:endnote>
  <w:endnote w:type="continuationNotice" w:id="2">
    <w:p w:rsidR="007F0191" w:rsidRDefault="007F0191">
      <w:pPr>
        <w:pBdr>
          <w:top w:val="none" w:sz="0" w:space="0" w:color="auto"/>
          <w:left w:val="none" w:sz="0" w:space="0" w:color="auto"/>
          <w:bottom w:val="none" w:sz="0" w:space="0" w:color="auto"/>
          <w:right w:val="none" w:sz="0" w:space="0" w:color="auto"/>
          <w:bar w:val="none" w:sz="0" w:color="auto"/>
        </w:pBdr>
      </w:pPr>
    </w:p>
  </w:endnote>
  <w:endnote w:id="3">
    <w:p w:rsidR="00786C2D" w:rsidRDefault="00786C2D">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t xml:space="preserve"> Tekst je zasnovan na mojoj monografiji, Marko Attila Hoare, </w:t>
      </w:r>
      <w:r>
        <w:rPr>
          <w:rStyle w:val="FootnoteReference"/>
          <w:u w:val="single"/>
        </w:rPr>
        <w:t>The Bosnian Muslims in the Second World War: A History</w:t>
      </w:r>
      <w:r>
        <w:t>, Hurst, London, 2013.</w:t>
      </w:r>
    </w:p>
  </w:endnote>
  <w:endnote w:id="4">
    <w:p w:rsidR="00786C2D" w:rsidRDefault="00786C2D" w:rsidP="00DA21E1">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t xml:space="preserve"> Marko Attila Hoare, </w:t>
      </w:r>
      <w:r>
        <w:rPr>
          <w:rStyle w:val="FootnoteReference"/>
          <w:u w:val="single"/>
        </w:rPr>
        <w:t>The History of Bosnia: From the Middle Ages to the Present Day</w:t>
      </w:r>
      <w:r>
        <w:t>, Saqi, London, 2007, str. 128-135.</w:t>
      </w:r>
    </w:p>
  </w:endnote>
  <w:endnote w:id="5">
    <w:p w:rsidR="00786C2D" w:rsidRDefault="00786C2D" w:rsidP="00236A74">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Fikreta Jeli</w:t>
      </w:r>
      <w:r>
        <w:rPr>
          <w:rStyle w:val="FootnoteReference"/>
          <w:rFonts w:ascii="WP MultinationalA Roman" w:hAnsi="WP MultinationalA Roman" w:cs="WP MultinationalA Roman"/>
        </w:rPr>
        <w:t>ć</w:t>
      </w:r>
      <w:r>
        <w:rPr>
          <w:rStyle w:val="FootnoteReference"/>
        </w:rPr>
        <w:t>-Buti</w:t>
      </w:r>
      <w:r>
        <w:rPr>
          <w:rStyle w:val="FootnoteReference"/>
          <w:rFonts w:ascii="WP MultinationalA Roman" w:hAnsi="WP MultinationalA Roman" w:cs="WP MultinationalA Roman"/>
        </w:rPr>
        <w:t>ć</w:t>
      </w:r>
      <w:r>
        <w:rPr>
          <w:rStyle w:val="FootnoteReference"/>
        </w:rPr>
        <w:t xml:space="preserve">, </w:t>
      </w:r>
      <w:r>
        <w:rPr>
          <w:rStyle w:val="FootnoteReference"/>
          <w:u w:val="single"/>
        </w:rPr>
        <w:t>Ustaše i Nezavisna Dr</w:t>
      </w:r>
      <w:r>
        <w:rPr>
          <w:rStyle w:val="FootnoteReference"/>
          <w:rFonts w:ascii="WP MultinationalA Roman" w:hAnsi="WP MultinationalA Roman" w:cs="WP MultinationalA Roman"/>
          <w:u w:val="single"/>
        </w:rPr>
        <w:t>ž</w:t>
      </w:r>
      <w:r>
        <w:rPr>
          <w:rStyle w:val="FootnoteReference"/>
          <w:u w:val="single"/>
        </w:rPr>
        <w:t>ava Hrvatska 1941-1945</w:t>
      </w:r>
      <w:r>
        <w:rPr>
          <w:rStyle w:val="FootnoteReference"/>
        </w:rPr>
        <w:t>, Sveučilišna naklada Liber, Zagreb, 1978, str. 105; Hrvoje Matkovi</w:t>
      </w:r>
      <w:r>
        <w:rPr>
          <w:rStyle w:val="FootnoteReference"/>
          <w:rFonts w:ascii="WP MultinationalA Roman" w:hAnsi="WP MultinationalA Roman" w:cs="WP MultinationalA Roman"/>
        </w:rPr>
        <w:t>ć</w:t>
      </w:r>
      <w:r>
        <w:rPr>
          <w:rStyle w:val="FootnoteReference"/>
        </w:rPr>
        <w:t xml:space="preserve">, </w:t>
      </w:r>
      <w:r>
        <w:rPr>
          <w:rStyle w:val="FootnoteReference"/>
          <w:u w:val="single"/>
        </w:rPr>
        <w:t>Povijest Nezavisne Dr</w:t>
      </w:r>
      <w:r>
        <w:rPr>
          <w:rStyle w:val="FootnoteReference"/>
          <w:rFonts w:ascii="WP MultinationalA Roman" w:hAnsi="WP MultinationalA Roman" w:cs="WP MultinationalA Roman"/>
          <w:u w:val="single"/>
        </w:rPr>
        <w:t>ž</w:t>
      </w:r>
      <w:r>
        <w:rPr>
          <w:rStyle w:val="FootnoteReference"/>
          <w:u w:val="single"/>
        </w:rPr>
        <w:t>ave Hrvatske</w:t>
      </w:r>
      <w:r>
        <w:rPr>
          <w:rStyle w:val="FootnoteReference"/>
        </w:rPr>
        <w:t>, Naklada Pavi</w:t>
      </w:r>
      <w:r>
        <w:rPr>
          <w:rStyle w:val="FootnoteReference"/>
          <w:rFonts w:ascii="WP MultinationalA Roman" w:hAnsi="WP MultinationalA Roman" w:cs="WP MultinationalA Roman"/>
        </w:rPr>
        <w:t>č</w:t>
      </w:r>
      <w:r>
        <w:rPr>
          <w:rStyle w:val="FootnoteReference"/>
        </w:rPr>
        <w:t>i</w:t>
      </w:r>
      <w:r>
        <w:rPr>
          <w:rStyle w:val="FootnoteReference"/>
          <w:rFonts w:ascii="WP MultinationalA Roman" w:hAnsi="WP MultinationalA Roman" w:cs="WP MultinationalA Roman"/>
        </w:rPr>
        <w:t>ć</w:t>
      </w:r>
      <w:r>
        <w:rPr>
          <w:rStyle w:val="FootnoteReference"/>
        </w:rPr>
        <w:t>, Zagreb, 1994, str. 70.</w:t>
      </w:r>
    </w:p>
  </w:endnote>
  <w:endnote w:id="6">
    <w:p w:rsidR="00786C2D" w:rsidRDefault="00786C2D" w:rsidP="0012566A">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xml:space="preserve">. </w:t>
      </w:r>
      <w:r>
        <w:rPr>
          <w:rStyle w:val="FootnoteReference"/>
          <w:u w:val="single"/>
        </w:rPr>
        <w:t>Istorija gra</w:t>
      </w:r>
      <w:r>
        <w:rPr>
          <w:rStyle w:val="FootnoteReference"/>
          <w:rFonts w:ascii="WP MultinationalA Roman" w:hAnsi="WP MultinationalA Roman" w:cs="WP MultinationalA Roman"/>
          <w:u w:val="single"/>
        </w:rPr>
        <w:t>đ</w:t>
      </w:r>
      <w:r>
        <w:rPr>
          <w:rStyle w:val="FootnoteReference"/>
          <w:u w:val="single"/>
        </w:rPr>
        <w:t>anskih stranaka u Jugoslaviji</w:t>
      </w:r>
      <w:r>
        <w:rPr>
          <w:rStyle w:val="FootnoteReference"/>
        </w:rPr>
        <w:t xml:space="preserve">, </w:t>
      </w:r>
      <w:r>
        <w:t>tom</w:t>
      </w:r>
      <w:r>
        <w:rPr>
          <w:rStyle w:val="FootnoteReference"/>
        </w:rPr>
        <w:t xml:space="preserve"> 2, SUP, Be</w:t>
      </w:r>
      <w:r>
        <w:t xml:space="preserve">ograd, </w:t>
      </w:r>
      <w:r>
        <w:rPr>
          <w:rStyle w:val="FootnoteReference"/>
        </w:rPr>
        <w:t>1952, str. 111-112.</w:t>
      </w:r>
    </w:p>
  </w:endnote>
  <w:endnote w:id="7">
    <w:p w:rsidR="00786C2D" w:rsidRDefault="00786C2D" w:rsidP="007465B7">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Mehmedalija Boji</w:t>
      </w:r>
      <w:r>
        <w:rPr>
          <w:rStyle w:val="FootnoteReference"/>
          <w:rFonts w:ascii="WP MultinationalA Roman" w:hAnsi="WP MultinationalA Roman" w:cs="WP MultinationalA Roman"/>
        </w:rPr>
        <w:t>ć</w:t>
      </w:r>
      <w:r>
        <w:rPr>
          <w:rStyle w:val="FootnoteReference"/>
        </w:rPr>
        <w:t xml:space="preserve">, </w:t>
      </w:r>
      <w:r>
        <w:rPr>
          <w:rStyle w:val="FootnoteReference"/>
          <w:u w:val="single"/>
        </w:rPr>
        <w:t>Historija Bosne i Bošnjaka (VII-XX vijek)</w:t>
      </w:r>
      <w:r>
        <w:rPr>
          <w:rStyle w:val="FootnoteReference"/>
        </w:rPr>
        <w:t>, TKD Šahinpaši</w:t>
      </w:r>
      <w:r>
        <w:rPr>
          <w:rStyle w:val="FootnoteReference"/>
          <w:rFonts w:ascii="WP MultinationalA Roman" w:hAnsi="WP MultinationalA Roman" w:cs="WP MultinationalA Roman"/>
        </w:rPr>
        <w:t>ć</w:t>
      </w:r>
      <w:r>
        <w:rPr>
          <w:rStyle w:val="FootnoteReference"/>
        </w:rPr>
        <w:t xml:space="preserve">, Sarajevo, 2001, str. 200-202; </w:t>
      </w:r>
      <w:r>
        <w:t>Jelić-Buti</w:t>
      </w:r>
      <w:r>
        <w:rPr>
          <w:rStyle w:val="FootnoteReference"/>
          <w:rFonts w:ascii="WP MultinationalA Roman" w:hAnsi="WP MultinationalA Roman" w:cs="WP MultinationalA Roman"/>
        </w:rPr>
        <w:t>ć</w:t>
      </w:r>
      <w:r>
        <w:t xml:space="preserve">, </w:t>
      </w:r>
      <w:r>
        <w:rPr>
          <w:rStyle w:val="FootnoteReference"/>
          <w:u w:val="single"/>
        </w:rPr>
        <w:t>Ustaše i NDH</w:t>
      </w:r>
      <w:r>
        <w:t xml:space="preserve">, str. 99-100. </w:t>
      </w:r>
    </w:p>
  </w:endnote>
  <w:endnote w:id="8">
    <w:p w:rsidR="00786C2D" w:rsidRDefault="00786C2D" w:rsidP="00F613AE">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Ša</w:t>
      </w:r>
      <w:r>
        <w:rPr>
          <w:rStyle w:val="FootnoteReference"/>
          <w:rFonts w:ascii="WP MultinationalA Roman" w:hAnsi="WP MultinationalA Roman" w:cs="WP MultinationalA Roman"/>
        </w:rPr>
        <w:t>ć</w:t>
      </w:r>
      <w:r>
        <w:rPr>
          <w:rStyle w:val="FootnoteReference"/>
        </w:rPr>
        <w:t xml:space="preserve">ir Filandra, </w:t>
      </w:r>
      <w:r>
        <w:rPr>
          <w:rStyle w:val="FootnoteReference"/>
          <w:u w:val="single"/>
        </w:rPr>
        <w:t>Bošnja</w:t>
      </w:r>
      <w:r>
        <w:rPr>
          <w:rStyle w:val="FootnoteReference"/>
          <w:rFonts w:ascii="WP MultinationalA Roman" w:hAnsi="WP MultinationalA Roman" w:cs="WP MultinationalA Roman"/>
          <w:u w:val="single"/>
        </w:rPr>
        <w:t>č</w:t>
      </w:r>
      <w:r>
        <w:rPr>
          <w:rStyle w:val="FootnoteReference"/>
          <w:u w:val="single"/>
        </w:rPr>
        <w:t>ka politika u XX. stolje</w:t>
      </w:r>
      <w:r>
        <w:rPr>
          <w:rStyle w:val="FootnoteReference"/>
          <w:rFonts w:ascii="WP MultinationalA Roman" w:hAnsi="WP MultinationalA Roman" w:cs="WP MultinationalA Roman"/>
          <w:u w:val="single"/>
        </w:rPr>
        <w:t>ć</w:t>
      </w:r>
      <w:r>
        <w:rPr>
          <w:rStyle w:val="FootnoteReference"/>
          <w:u w:val="single"/>
        </w:rPr>
        <w:t>u</w:t>
      </w:r>
      <w:r>
        <w:rPr>
          <w:rStyle w:val="FootnoteReference"/>
        </w:rPr>
        <w:t>, Sejtarija, Sarajevo, 1998, str. 157.</w:t>
      </w:r>
    </w:p>
  </w:endnote>
  <w:endnote w:id="9">
    <w:p w:rsidR="00786C2D" w:rsidRDefault="00786C2D" w:rsidP="0065402C">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xml:space="preserve">. Rasim Hurem, </w:t>
      </w:r>
      <w:r>
        <w:rPr>
          <w:rStyle w:val="FootnoteReference"/>
          <w:rFonts w:ascii="WP TypographicSymbols" w:hAnsi="WP TypographicSymbols" w:cs="WP TypographicSymbols"/>
        </w:rPr>
        <w:t>'</w:t>
      </w:r>
      <w:r>
        <w:rPr>
          <w:rStyle w:val="FootnoteReference"/>
        </w:rPr>
        <w:t>Pokušaj nekih gra</w:t>
      </w:r>
      <w:r>
        <w:rPr>
          <w:rStyle w:val="FootnoteReference"/>
          <w:rFonts w:ascii="WP MultinationalA Roman" w:hAnsi="WP MultinationalA Roman" w:cs="WP MultinationalA Roman"/>
        </w:rPr>
        <w:t>đ</w:t>
      </w:r>
      <w:r>
        <w:rPr>
          <w:rStyle w:val="FootnoteReference"/>
        </w:rPr>
        <w:t>anskih muslimanskih politi</w:t>
      </w:r>
      <w:r>
        <w:rPr>
          <w:rStyle w:val="FootnoteReference"/>
          <w:rFonts w:ascii="WP MultinationalA Roman" w:hAnsi="WP MultinationalA Roman" w:cs="WP MultinationalA Roman"/>
        </w:rPr>
        <w:t>č</w:t>
      </w:r>
      <w:r>
        <w:rPr>
          <w:rStyle w:val="FootnoteReference"/>
        </w:rPr>
        <w:t>ara da Bosnu i Hercegovinu izdvoje iz okvira Nezavisne Dr</w:t>
      </w:r>
      <w:r>
        <w:rPr>
          <w:rStyle w:val="FootnoteReference"/>
          <w:rFonts w:ascii="WP MultinationalA Roman" w:hAnsi="WP MultinationalA Roman" w:cs="WP MultinationalA Roman"/>
        </w:rPr>
        <w:t>ž</w:t>
      </w:r>
      <w:r>
        <w:rPr>
          <w:rStyle w:val="FootnoteReference"/>
        </w:rPr>
        <w:t>ave Hrvatske</w:t>
      </w:r>
      <w:r>
        <w:rPr>
          <w:rStyle w:val="FootnoteReference"/>
          <w:rFonts w:ascii="WP TypographicSymbols" w:hAnsi="WP TypographicSymbols" w:cs="WP TypographicSymbols"/>
        </w:rPr>
        <w:t>'</w:t>
      </w:r>
      <w:r>
        <w:rPr>
          <w:rStyle w:val="FootnoteReference"/>
        </w:rPr>
        <w:t xml:space="preserve">, </w:t>
      </w:r>
      <w:r>
        <w:rPr>
          <w:rStyle w:val="FootnoteReference"/>
          <w:i/>
          <w:iCs/>
        </w:rPr>
        <w:t>Godišnjak Društva istoričara Bosne i Hercegovine</w:t>
      </w:r>
      <w:r>
        <w:rPr>
          <w:rStyle w:val="FootnoteReference"/>
        </w:rPr>
        <w:t xml:space="preserve">, </w:t>
      </w:r>
      <w:r>
        <w:t>br.</w:t>
      </w:r>
      <w:r>
        <w:rPr>
          <w:rStyle w:val="FootnoteReference"/>
        </w:rPr>
        <w:t xml:space="preserve"> 16, 1965, str. 197-198; Filandra, </w:t>
      </w:r>
      <w:r>
        <w:rPr>
          <w:rStyle w:val="FootnoteReference"/>
          <w:u w:val="single"/>
        </w:rPr>
        <w:t>Bošnja</w:t>
      </w:r>
      <w:r>
        <w:rPr>
          <w:rStyle w:val="FootnoteReference"/>
          <w:rFonts w:ascii="WP MultinationalA Roman" w:hAnsi="WP MultinationalA Roman" w:cs="WP MultinationalA Roman"/>
          <w:u w:val="single"/>
        </w:rPr>
        <w:t>č</w:t>
      </w:r>
      <w:r>
        <w:rPr>
          <w:rStyle w:val="FootnoteReference"/>
          <w:u w:val="single"/>
        </w:rPr>
        <w:t>ka politika u XX. stolje</w:t>
      </w:r>
      <w:r>
        <w:rPr>
          <w:rStyle w:val="FootnoteReference"/>
          <w:rFonts w:ascii="WP MultinationalA Roman" w:hAnsi="WP MultinationalA Roman" w:cs="WP MultinationalA Roman"/>
          <w:u w:val="single"/>
        </w:rPr>
        <w:t>ć</w:t>
      </w:r>
      <w:r>
        <w:rPr>
          <w:rStyle w:val="FootnoteReference"/>
          <w:u w:val="single"/>
        </w:rPr>
        <w:t>u</w:t>
      </w:r>
      <w:r>
        <w:rPr>
          <w:rStyle w:val="FootnoteReference"/>
        </w:rPr>
        <w:t>, str. 172-173; Enver Red</w:t>
      </w:r>
      <w:r>
        <w:rPr>
          <w:rStyle w:val="FootnoteReference"/>
          <w:rFonts w:ascii="WP MultinationalA Roman" w:hAnsi="WP MultinationalA Roman" w:cs="WP MultinationalA Roman"/>
        </w:rPr>
        <w:t>ž</w:t>
      </w:r>
      <w:r>
        <w:rPr>
          <w:rStyle w:val="FootnoteReference"/>
        </w:rPr>
        <w:t>i</w:t>
      </w:r>
      <w:r>
        <w:rPr>
          <w:rStyle w:val="FootnoteReference"/>
          <w:rFonts w:ascii="WP MultinationalA Roman" w:hAnsi="WP MultinationalA Roman" w:cs="WP MultinationalA Roman"/>
        </w:rPr>
        <w:t>ć</w:t>
      </w:r>
      <w:r>
        <w:rPr>
          <w:rStyle w:val="FootnoteReference"/>
        </w:rPr>
        <w:t xml:space="preserve">, </w:t>
      </w:r>
      <w:r>
        <w:rPr>
          <w:rStyle w:val="FootnoteReference"/>
          <w:u w:val="single"/>
        </w:rPr>
        <w:t>Bosna i Hercegovina u Drugom svjetskom ratu</w:t>
      </w:r>
      <w:r>
        <w:rPr>
          <w:rStyle w:val="FootnoteReference"/>
        </w:rPr>
        <w:t>, Sarajevo, OKO, 1998, str. 303.</w:t>
      </w:r>
    </w:p>
  </w:endnote>
  <w:endnote w:id="10">
    <w:p w:rsidR="00786C2D" w:rsidRDefault="00786C2D" w:rsidP="008053E0">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xml:space="preserve">. </w:t>
      </w:r>
      <w:r>
        <w:rPr>
          <w:rStyle w:val="FootnoteReference"/>
          <w:u w:val="single"/>
        </w:rPr>
        <w:t>Istorija gra</w:t>
      </w:r>
      <w:r>
        <w:rPr>
          <w:rStyle w:val="FootnoteReference"/>
          <w:rFonts w:ascii="WP MultinationalA Roman" w:hAnsi="WP MultinationalA Roman" w:cs="WP MultinationalA Roman"/>
          <w:u w:val="single"/>
        </w:rPr>
        <w:t>đ</w:t>
      </w:r>
      <w:r>
        <w:rPr>
          <w:rStyle w:val="FootnoteReference"/>
          <w:u w:val="single"/>
        </w:rPr>
        <w:t>anskih stranaka u Jugoslaviji</w:t>
      </w:r>
      <w:r>
        <w:rPr>
          <w:rStyle w:val="FootnoteReference"/>
        </w:rPr>
        <w:t>, tom 2, str. 112-114; Red</w:t>
      </w:r>
      <w:r>
        <w:rPr>
          <w:rStyle w:val="FootnoteReference"/>
          <w:rFonts w:ascii="WP MultinationalA Roman" w:hAnsi="WP MultinationalA Roman" w:cs="WP MultinationalA Roman"/>
        </w:rPr>
        <w:t>ž</w:t>
      </w:r>
      <w:r>
        <w:rPr>
          <w:rStyle w:val="FootnoteReference"/>
        </w:rPr>
        <w:t>i</w:t>
      </w:r>
      <w:r>
        <w:rPr>
          <w:rStyle w:val="FootnoteReference"/>
          <w:rFonts w:ascii="WP MultinationalA Roman" w:hAnsi="WP MultinationalA Roman" w:cs="WP MultinationalA Roman"/>
        </w:rPr>
        <w:t>ć</w:t>
      </w:r>
      <w:r>
        <w:rPr>
          <w:rStyle w:val="FootnoteReference"/>
        </w:rPr>
        <w:t xml:space="preserve">, </w:t>
      </w:r>
      <w:r>
        <w:rPr>
          <w:rStyle w:val="FootnoteReference"/>
          <w:u w:val="single"/>
        </w:rPr>
        <w:t>BiH u Drugom svjetskom ratu</w:t>
      </w:r>
      <w:r>
        <w:rPr>
          <w:rStyle w:val="FootnoteReference"/>
        </w:rPr>
        <w:t>, str. 302; Milica Bodro</w:t>
      </w:r>
      <w:r>
        <w:rPr>
          <w:rStyle w:val="FootnoteReference"/>
          <w:rFonts w:ascii="WP MultinationalA Roman" w:hAnsi="WP MultinationalA Roman" w:cs="WP MultinationalA Roman"/>
        </w:rPr>
        <w:t>ž</w:t>
      </w:r>
      <w:r>
        <w:rPr>
          <w:rStyle w:val="FootnoteReference"/>
        </w:rPr>
        <w:t>i</w:t>
      </w:r>
      <w:r>
        <w:rPr>
          <w:rStyle w:val="FootnoteReference"/>
          <w:rFonts w:ascii="WP MultinationalA Roman" w:hAnsi="WP MultinationalA Roman" w:cs="WP MultinationalA Roman"/>
        </w:rPr>
        <w:t>ć</w:t>
      </w:r>
      <w:r>
        <w:rPr>
          <w:rStyle w:val="FootnoteReference"/>
        </w:rPr>
        <w:t xml:space="preserve">, </w:t>
      </w:r>
      <w:r>
        <w:t>‘</w:t>
      </w:r>
      <w:r>
        <w:rPr>
          <w:rStyle w:val="FootnoteReference"/>
          <w:rFonts w:ascii="WP TypographicSymbols" w:hAnsi="WP TypographicSymbols" w:cs="WP TypographicSymbols"/>
        </w:rPr>
        <w:t>U</w:t>
      </w:r>
      <w:r>
        <w:rPr>
          <w:rStyle w:val="FootnoteReference"/>
        </w:rPr>
        <w:t>loga i dr</w:t>
      </w:r>
      <w:r>
        <w:rPr>
          <w:rStyle w:val="FootnoteReference"/>
          <w:rFonts w:ascii="WP MultinationalA Roman" w:hAnsi="WP MultinationalA Roman" w:cs="WP MultinationalA Roman"/>
        </w:rPr>
        <w:t>ž</w:t>
      </w:r>
      <w:r>
        <w:rPr>
          <w:rStyle w:val="FootnoteReference"/>
        </w:rPr>
        <w:t>anje gra</w:t>
      </w:r>
      <w:r>
        <w:rPr>
          <w:rStyle w:val="FootnoteReference"/>
          <w:rFonts w:ascii="WP MultinationalA Roman" w:hAnsi="WP MultinationalA Roman" w:cs="WP MultinationalA Roman"/>
        </w:rPr>
        <w:t>đ</w:t>
      </w:r>
      <w:r>
        <w:rPr>
          <w:rStyle w:val="FootnoteReference"/>
        </w:rPr>
        <w:t>anskih stranaka i grupa tokom 1942. godine i prvo zasjedanje AVNOJ-a</w:t>
      </w:r>
      <w:r>
        <w:rPr>
          <w:rStyle w:val="FootnoteReference"/>
          <w:rFonts w:ascii="WP TypographicSymbols" w:hAnsi="WP TypographicSymbols" w:cs="WP TypographicSymbols"/>
        </w:rPr>
        <w:t>'</w:t>
      </w:r>
      <w:r>
        <w:rPr>
          <w:rStyle w:val="FootnoteReference"/>
        </w:rPr>
        <w:t xml:space="preserve">, </w:t>
      </w:r>
      <w:r>
        <w:t xml:space="preserve">u </w:t>
      </w:r>
      <w:r>
        <w:rPr>
          <w:rStyle w:val="FootnoteReference"/>
        </w:rPr>
        <w:t>Slavko Odić</w:t>
      </w:r>
      <w:r>
        <w:rPr>
          <w:rStyle w:val="FootnoteReference"/>
          <w:rFonts w:eastAsia="Times New Roman"/>
        </w:rPr>
        <w:t></w:t>
      </w:r>
      <w:r>
        <w:rPr>
          <w:rStyle w:val="FootnoteReference"/>
        </w:rPr>
        <w:t xml:space="preserve"> (ur.), </w:t>
      </w:r>
      <w:r>
        <w:rPr>
          <w:rStyle w:val="FootnoteReference"/>
          <w:u w:val="single"/>
        </w:rPr>
        <w:t>Prvo zasjedanje Antifašisti</w:t>
      </w:r>
      <w:r>
        <w:rPr>
          <w:rStyle w:val="FootnoteReference"/>
          <w:rFonts w:ascii="WP MultinationalA Roman" w:hAnsi="WP MultinationalA Roman" w:cs="WP MultinationalA Roman"/>
          <w:u w:val="single"/>
        </w:rPr>
        <w:t>č</w:t>
      </w:r>
      <w:r>
        <w:rPr>
          <w:rStyle w:val="FootnoteReference"/>
          <w:u w:val="single"/>
        </w:rPr>
        <w:t>kog vije</w:t>
      </w:r>
      <w:r>
        <w:rPr>
          <w:rStyle w:val="FootnoteReference"/>
          <w:rFonts w:eastAsia="Times New Roman"/>
          <w:u w:val="single"/>
        </w:rPr>
        <w:t></w:t>
      </w:r>
      <w:r>
        <w:rPr>
          <w:rStyle w:val="FootnoteReference"/>
          <w:rFonts w:ascii="WP MultinationalA Roman" w:hAnsi="WP MultinationalA Roman" w:cs="WP MultinationalA Roman"/>
          <w:u w:val="single"/>
        </w:rPr>
        <w:t>ć</w:t>
      </w:r>
      <w:r>
        <w:rPr>
          <w:rStyle w:val="FootnoteReference"/>
          <w:u w:val="single"/>
        </w:rPr>
        <w:t>a narodnog oslobo</w:t>
      </w:r>
      <w:r>
        <w:rPr>
          <w:rStyle w:val="FootnoteReference"/>
          <w:rFonts w:ascii="WP MultinationalA Roman" w:hAnsi="WP MultinationalA Roman" w:cs="WP MultinationalA Roman"/>
          <w:u w:val="single"/>
        </w:rPr>
        <w:t>đ</w:t>
      </w:r>
      <w:r>
        <w:rPr>
          <w:rStyle w:val="FootnoteReference"/>
          <w:u w:val="single"/>
        </w:rPr>
        <w:t>enja Jugoslavije</w:t>
      </w:r>
      <w:r>
        <w:rPr>
          <w:rStyle w:val="FootnoteReference"/>
        </w:rPr>
        <w:t>, Muzej AVNOJ-a i Pounja, Biha</w:t>
      </w:r>
      <w:r>
        <w:rPr>
          <w:rStyle w:val="FootnoteReference"/>
          <w:rFonts w:ascii="WP MultinationalA Roman" w:hAnsi="WP MultinationalA Roman" w:cs="WP MultinationalA Roman"/>
        </w:rPr>
        <w:t>č</w:t>
      </w:r>
      <w:r>
        <w:rPr>
          <w:rStyle w:val="FootnoteReference"/>
        </w:rPr>
        <w:t>, 1967, str. 338.</w:t>
      </w:r>
    </w:p>
  </w:endnote>
  <w:endnote w:id="11">
    <w:p w:rsidR="00786C2D" w:rsidRDefault="00786C2D" w:rsidP="00401DF9">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Ibid., str. 169-172.</w:t>
      </w:r>
    </w:p>
  </w:endnote>
  <w:endnote w:id="12">
    <w:p w:rsidR="00786C2D" w:rsidRDefault="00786C2D" w:rsidP="00DE6141">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Histori</w:t>
      </w:r>
      <w:r>
        <w:t>jski muzej Bosne i Hercegovine</w:t>
      </w:r>
      <w:r>
        <w:rPr>
          <w:rStyle w:val="FootnoteReference"/>
        </w:rPr>
        <w:t xml:space="preserve"> (HMBiH), Sarajevo, </w:t>
      </w:r>
      <w:r>
        <w:t xml:space="preserve">zbirka </w:t>
      </w:r>
      <w:r>
        <w:rPr>
          <w:rStyle w:val="FootnoteReference"/>
        </w:rPr>
        <w:t xml:space="preserve">UNS, </w:t>
      </w:r>
      <w:r>
        <w:t>kutija</w:t>
      </w:r>
      <w:r>
        <w:rPr>
          <w:rStyle w:val="FootnoteReference"/>
        </w:rPr>
        <w:t xml:space="preserve"> 2, dok. 284.</w:t>
      </w:r>
    </w:p>
  </w:endnote>
  <w:endnote w:id="13">
    <w:p w:rsidR="00786C2D" w:rsidRDefault="00786C2D" w:rsidP="00AB4C4C">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Adnan Jahi</w:t>
      </w:r>
      <w:r>
        <w:rPr>
          <w:rStyle w:val="FootnoteReference"/>
          <w:rFonts w:ascii="WP MultinationalA Roman" w:hAnsi="WP MultinationalA Roman" w:cs="WP MultinationalA Roman"/>
        </w:rPr>
        <w:t>ć</w:t>
      </w:r>
      <w:r>
        <w:rPr>
          <w:rStyle w:val="FootnoteReference"/>
        </w:rPr>
        <w:t xml:space="preserve">, </w:t>
      </w:r>
      <w:r>
        <w:rPr>
          <w:rStyle w:val="FootnoteReference"/>
          <w:u w:val="single"/>
        </w:rPr>
        <w:t>Muslimanske formacije Tuzlanskom kraju u Drugom svjetskom ratu</w:t>
      </w:r>
      <w:r>
        <w:rPr>
          <w:rStyle w:val="FootnoteReference"/>
        </w:rPr>
        <w:t xml:space="preserve">, </w:t>
      </w:r>
      <w:r>
        <w:rPr>
          <w:rStyle w:val="FootnoteReference"/>
          <w:rFonts w:ascii="WP TypographicSymbols" w:hAnsi="WP TypographicSymbols" w:cs="WP TypographicSymbols"/>
        </w:rPr>
        <w:t>'</w:t>
      </w:r>
      <w:r>
        <w:rPr>
          <w:rStyle w:val="FootnoteReference"/>
        </w:rPr>
        <w:t>Zmaj od Bosne</w:t>
      </w:r>
      <w:r>
        <w:rPr>
          <w:rStyle w:val="FootnoteReference"/>
          <w:rFonts w:ascii="WP TypographicSymbols" w:hAnsi="WP TypographicSymbols" w:cs="WP TypographicSymbols"/>
        </w:rPr>
        <w:t>'</w:t>
      </w:r>
      <w:r>
        <w:rPr>
          <w:rStyle w:val="FootnoteReference"/>
        </w:rPr>
        <w:t xml:space="preserve"> and </w:t>
      </w:r>
      <w:r>
        <w:rPr>
          <w:rStyle w:val="FootnoteReference"/>
          <w:rFonts w:ascii="WP TypographicSymbols" w:hAnsi="WP TypographicSymbols" w:cs="WP TypographicSymbols"/>
        </w:rPr>
        <w:t>'</w:t>
      </w:r>
      <w:r>
        <w:rPr>
          <w:rStyle w:val="FootnoteReference"/>
        </w:rPr>
        <w:t>Preporod</w:t>
      </w:r>
      <w:r>
        <w:rPr>
          <w:rStyle w:val="FootnoteReference"/>
          <w:rFonts w:ascii="WP TypographicSymbols" w:hAnsi="WP TypographicSymbols" w:cs="WP TypographicSymbols"/>
        </w:rPr>
        <w:t>'</w:t>
      </w:r>
      <w:r>
        <w:rPr>
          <w:rStyle w:val="FootnoteReference"/>
        </w:rPr>
        <w:t>, Tuzla, 1995, str. 36-47.</w:t>
      </w:r>
    </w:p>
  </w:endnote>
  <w:endnote w:id="14">
    <w:p w:rsidR="00786C2D" w:rsidRDefault="00786C2D" w:rsidP="00371825">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HMBiH</w:t>
      </w:r>
      <w:r>
        <w:t xml:space="preserve">, zbirka </w:t>
      </w:r>
      <w:r>
        <w:rPr>
          <w:rStyle w:val="FootnoteReference"/>
        </w:rPr>
        <w:t>UNS, kutija 2, dok. 306.</w:t>
      </w:r>
    </w:p>
  </w:endnote>
  <w:endnote w:id="15">
    <w:p w:rsidR="00786C2D" w:rsidRDefault="00786C2D" w:rsidP="00970B3E">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HMBiH</w:t>
      </w:r>
      <w:r>
        <w:t xml:space="preserve">,zbirka </w:t>
      </w:r>
      <w:r>
        <w:rPr>
          <w:rStyle w:val="FootnoteReference"/>
        </w:rPr>
        <w:t>UNS, kutija 5, dok. 1532.</w:t>
      </w:r>
    </w:p>
  </w:endnote>
  <w:endnote w:id="16">
    <w:p w:rsidR="00786C2D" w:rsidRDefault="00786C2D" w:rsidP="007F7A3E">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Hasan Ljubunči</w:t>
      </w:r>
      <w:r>
        <w:rPr>
          <w:rStyle w:val="FootnoteReference"/>
          <w:rFonts w:ascii="WP MultinationalA Roman" w:hAnsi="WP MultinationalA Roman" w:cs="WP MultinationalA Roman"/>
        </w:rPr>
        <w:t>ć</w:t>
      </w:r>
      <w:r>
        <w:rPr>
          <w:rStyle w:val="FootnoteReference"/>
        </w:rPr>
        <w:t xml:space="preserve">, </w:t>
      </w:r>
      <w:r>
        <w:rPr>
          <w:rStyle w:val="FootnoteReference"/>
          <w:rFonts w:ascii="WP TypographicSymbols" w:hAnsi="WP TypographicSymbols" w:cs="WP TypographicSymbols"/>
        </w:rPr>
        <w:t>'</w:t>
      </w:r>
      <w:r>
        <w:rPr>
          <w:rStyle w:val="FootnoteReference"/>
        </w:rPr>
        <w:t>Dani nevolja i previranja</w:t>
      </w:r>
      <w:r>
        <w:rPr>
          <w:rStyle w:val="FootnoteReference"/>
          <w:rFonts w:ascii="WP TypographicSymbols" w:hAnsi="WP TypographicSymbols" w:cs="WP TypographicSymbols"/>
        </w:rPr>
        <w:t>'</w:t>
      </w:r>
      <w:r>
        <w:rPr>
          <w:rStyle w:val="FootnoteReference"/>
        </w:rPr>
        <w:t xml:space="preserve">, u </w:t>
      </w:r>
      <w:r>
        <w:rPr>
          <w:rStyle w:val="FootnoteReference"/>
          <w:u w:val="single"/>
        </w:rPr>
        <w:t>Sarajevo u revoluciji</w:t>
      </w:r>
      <w:r>
        <w:rPr>
          <w:rStyle w:val="FootnoteReference"/>
        </w:rPr>
        <w:t>, Istorijski arhiv Sarajevo, Sarajevo, 1976-1981, tom 3, str. 614.</w:t>
      </w:r>
    </w:p>
  </w:endnote>
  <w:endnote w:id="17">
    <w:p w:rsidR="00786C2D" w:rsidRDefault="00786C2D" w:rsidP="00817AB5">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Milan Vučkovi</w:t>
      </w:r>
      <w:r>
        <w:rPr>
          <w:rStyle w:val="FootnoteReference"/>
          <w:rFonts w:ascii="WP MultinationalA Roman" w:hAnsi="WP MultinationalA Roman" w:cs="WP MultinationalA Roman"/>
        </w:rPr>
        <w:t>ć</w:t>
      </w:r>
      <w:r>
        <w:rPr>
          <w:rStyle w:val="FootnoteReference"/>
        </w:rPr>
        <w:t xml:space="preserve">, </w:t>
      </w:r>
      <w:r>
        <w:rPr>
          <w:rStyle w:val="FootnoteReference"/>
          <w:u w:val="single"/>
        </w:rPr>
        <w:t>Dobrovoljac (sre</w:t>
      </w:r>
      <w:r>
        <w:rPr>
          <w:rStyle w:val="FootnoteReference"/>
          <w:rFonts w:ascii="WP MultinationalA Roman" w:hAnsi="WP MultinationalA Roman" w:cs="WP MultinationalA Roman"/>
          <w:u w:val="single"/>
        </w:rPr>
        <w:t>ć</w:t>
      </w:r>
      <w:r>
        <w:rPr>
          <w:rStyle w:val="FootnoteReference"/>
          <w:u w:val="single"/>
        </w:rPr>
        <w:t>na nova 1941)</w:t>
      </w:r>
      <w:r>
        <w:rPr>
          <w:rStyle w:val="FootnoteReference"/>
        </w:rPr>
        <w:t>, Dialogue, Pariz, 1996, str. 53.</w:t>
      </w:r>
    </w:p>
  </w:endnote>
  <w:endnote w:id="18">
    <w:p w:rsidR="00786C2D" w:rsidRDefault="00786C2D" w:rsidP="00817AB5">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HMBiH, zbirka UNS, kutija 2, dok. 471.</w:t>
      </w:r>
    </w:p>
  </w:endnote>
  <w:endnote w:id="19">
    <w:p w:rsidR="00786C2D" w:rsidRDefault="00786C2D" w:rsidP="000E4106">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xml:space="preserve">. </w:t>
      </w:r>
      <w:r>
        <w:rPr>
          <w:rStyle w:val="FootnoteReference"/>
          <w:u w:val="single"/>
        </w:rPr>
        <w:t>Zbornik dokumenata i podataka o narodnooslobodila</w:t>
      </w:r>
      <w:r>
        <w:rPr>
          <w:rStyle w:val="FootnoteReference"/>
          <w:rFonts w:ascii="WP MultinationalA Roman" w:hAnsi="WP MultinationalA Roman" w:cs="WP MultinationalA Roman"/>
          <w:u w:val="single"/>
        </w:rPr>
        <w:t>č</w:t>
      </w:r>
      <w:r>
        <w:rPr>
          <w:rStyle w:val="FootnoteReference"/>
          <w:u w:val="single"/>
        </w:rPr>
        <w:t>kom ratu jugoslovenskih naroda</w:t>
      </w:r>
      <w:r>
        <w:t xml:space="preserve">, Vojnoistorijski institut Jugoslovenske narodne armije, Beograd, </w:t>
      </w:r>
      <w:r>
        <w:rPr>
          <w:rStyle w:val="FootnoteReference"/>
        </w:rPr>
        <w:t xml:space="preserve">1949-1986, pt 14, </w:t>
      </w:r>
      <w:r>
        <w:t>tom</w:t>
      </w:r>
      <w:r>
        <w:rPr>
          <w:rStyle w:val="FootnoteReference"/>
        </w:rPr>
        <w:t xml:space="preserve"> 1, dok. 126, str. 456-458.</w:t>
      </w:r>
    </w:p>
  </w:endnote>
  <w:endnote w:id="20">
    <w:p w:rsidR="00786C2D" w:rsidRDefault="00786C2D" w:rsidP="00E95581">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xml:space="preserve">. Lucien Karchmar, </w:t>
      </w:r>
      <w:r>
        <w:rPr>
          <w:rStyle w:val="FootnoteReference"/>
          <w:u w:val="single"/>
        </w:rPr>
        <w:t>Dra</w:t>
      </w:r>
      <w:r>
        <w:rPr>
          <w:rStyle w:val="FootnoteReference"/>
          <w:rFonts w:ascii="WP MultinationalA Roman" w:hAnsi="WP MultinationalA Roman" w:cs="WP MultinationalA Roman"/>
          <w:u w:val="single"/>
        </w:rPr>
        <w:t>ž</w:t>
      </w:r>
      <w:r>
        <w:rPr>
          <w:rStyle w:val="FootnoteReference"/>
          <w:u w:val="single"/>
        </w:rPr>
        <w:t>a Mihailovićand the Rise of the Chetnik Movement, 1941-1942</w:t>
      </w:r>
      <w:r>
        <w:rPr>
          <w:rStyle w:val="FootnoteReference"/>
        </w:rPr>
        <w:t xml:space="preserve">, Garland Publishing, New York </w:t>
      </w:r>
      <w:r>
        <w:t>i</w:t>
      </w:r>
      <w:r>
        <w:rPr>
          <w:rStyle w:val="FootnoteReference"/>
        </w:rPr>
        <w:t xml:space="preserve"> London, 1987, tom. 2, str. 598.</w:t>
      </w:r>
    </w:p>
  </w:endnote>
  <w:endnote w:id="21">
    <w:p w:rsidR="00786C2D" w:rsidRDefault="00786C2D" w:rsidP="00C35591">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xml:space="preserve">. </w:t>
      </w:r>
      <w:r>
        <w:rPr>
          <w:rStyle w:val="FootnoteReference"/>
          <w:u w:val="single"/>
        </w:rPr>
        <w:t>Zbornik dokumenata</w:t>
      </w:r>
      <w:r>
        <w:rPr>
          <w:rStyle w:val="FootnoteReference"/>
        </w:rPr>
        <w:t xml:space="preserve"> pt 14, tom 1, dok. 151, str. 566.</w:t>
      </w:r>
    </w:p>
  </w:endnote>
  <w:endnote w:id="22">
    <w:p w:rsidR="00786C2D" w:rsidRDefault="00786C2D" w:rsidP="00236042">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xml:space="preserve">. </w:t>
      </w:r>
      <w:r>
        <w:rPr>
          <w:rStyle w:val="FootnoteReference"/>
          <w:u w:val="single"/>
        </w:rPr>
        <w:t>Zbornik dokumenata</w:t>
      </w:r>
      <w:r>
        <w:rPr>
          <w:rStyle w:val="FootnoteReference"/>
        </w:rPr>
        <w:t xml:space="preserve"> pt 14, tom 1, dok. 194, str. 716</w:t>
      </w:r>
    </w:p>
  </w:endnote>
  <w:endnote w:id="23">
    <w:p w:rsidR="00786C2D" w:rsidRDefault="00786C2D" w:rsidP="00D85C97">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HMBiH</w:t>
      </w:r>
      <w:r>
        <w:t xml:space="preserve">, zbirka </w:t>
      </w:r>
      <w:r>
        <w:rPr>
          <w:rStyle w:val="FootnoteReference"/>
        </w:rPr>
        <w:t xml:space="preserve">UNS, </w:t>
      </w:r>
      <w:r>
        <w:t xml:space="preserve">kutija </w:t>
      </w:r>
      <w:r>
        <w:rPr>
          <w:rStyle w:val="FootnoteReference"/>
        </w:rPr>
        <w:t>3, dok. 876.</w:t>
      </w:r>
    </w:p>
  </w:endnote>
  <w:endnote w:id="24">
    <w:p w:rsidR="00786C2D" w:rsidRDefault="00786C2D" w:rsidP="00D85C97">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HMBiH</w:t>
      </w:r>
      <w:r>
        <w:t xml:space="preserve">, zbirka </w:t>
      </w:r>
      <w:r>
        <w:rPr>
          <w:rStyle w:val="FootnoteReference"/>
        </w:rPr>
        <w:t xml:space="preserve">UNS, </w:t>
      </w:r>
      <w:r>
        <w:t xml:space="preserve">kutija </w:t>
      </w:r>
      <w:r>
        <w:rPr>
          <w:rStyle w:val="FootnoteReference"/>
        </w:rPr>
        <w:t>3, dok. 632.</w:t>
      </w:r>
    </w:p>
  </w:endnote>
  <w:endnote w:id="25">
    <w:p w:rsidR="00786C2D" w:rsidRDefault="00786C2D" w:rsidP="00936138">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xml:space="preserve">. </w:t>
      </w:r>
      <w:r>
        <w:rPr>
          <w:rStyle w:val="FootnoteReference"/>
          <w:u w:val="single"/>
        </w:rPr>
        <w:t>Zbornik dokumenata</w:t>
      </w:r>
      <w:r>
        <w:rPr>
          <w:rStyle w:val="FootnoteReference"/>
        </w:rPr>
        <w:t xml:space="preserve"> pt 14, tom 1, dok. 174, str. 656-657.</w:t>
      </w:r>
    </w:p>
  </w:endnote>
  <w:endnote w:id="26">
    <w:p w:rsidR="00786C2D" w:rsidRDefault="00786C2D" w:rsidP="008D4544">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HMBiH</w:t>
      </w:r>
      <w:r>
        <w:t xml:space="preserve">, zbirka </w:t>
      </w:r>
      <w:r>
        <w:rPr>
          <w:rStyle w:val="FootnoteReference"/>
        </w:rPr>
        <w:t xml:space="preserve">UNS, </w:t>
      </w:r>
      <w:r>
        <w:t xml:space="preserve">kutija </w:t>
      </w:r>
      <w:r>
        <w:rPr>
          <w:rStyle w:val="FootnoteReference"/>
        </w:rPr>
        <w:t>2, dok.607.</w:t>
      </w:r>
    </w:p>
  </w:endnote>
  <w:endnote w:id="27">
    <w:p w:rsidR="00786C2D" w:rsidRDefault="00786C2D" w:rsidP="008D4544">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HMBiH</w:t>
      </w:r>
      <w:r>
        <w:t xml:space="preserve">, zbirka </w:t>
      </w:r>
      <w:r>
        <w:rPr>
          <w:rStyle w:val="FootnoteReference"/>
        </w:rPr>
        <w:t xml:space="preserve">UNS, </w:t>
      </w:r>
      <w:r>
        <w:t>kutija 2</w:t>
      </w:r>
      <w:r>
        <w:rPr>
          <w:rStyle w:val="FootnoteReference"/>
        </w:rPr>
        <w:t>, dok. 498.</w:t>
      </w:r>
    </w:p>
  </w:endnote>
  <w:endnote w:id="28">
    <w:p w:rsidR="00786C2D" w:rsidRDefault="00786C2D" w:rsidP="008D4544">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HMBiH</w:t>
      </w:r>
      <w:r>
        <w:t xml:space="preserve">, zbirka </w:t>
      </w:r>
      <w:r>
        <w:rPr>
          <w:rStyle w:val="FootnoteReference"/>
        </w:rPr>
        <w:t xml:space="preserve">UNS, </w:t>
      </w:r>
      <w:r>
        <w:t xml:space="preserve">kutija </w:t>
      </w:r>
      <w:r>
        <w:rPr>
          <w:rStyle w:val="FootnoteReference"/>
        </w:rPr>
        <w:t>2, dok. 599.</w:t>
      </w:r>
    </w:p>
  </w:endnote>
  <w:endnote w:id="29">
    <w:p w:rsidR="00786C2D" w:rsidRDefault="00786C2D" w:rsidP="00F63BAF">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.HMBiH</w:t>
      </w:r>
      <w:r>
        <w:t xml:space="preserve">, zbirka </w:t>
      </w:r>
      <w:r>
        <w:rPr>
          <w:rStyle w:val="FootnoteReference"/>
        </w:rPr>
        <w:t xml:space="preserve">UNS, </w:t>
      </w:r>
      <w:r>
        <w:t xml:space="preserve">kutija </w:t>
      </w:r>
      <w:r>
        <w:rPr>
          <w:rStyle w:val="FootnoteReference"/>
        </w:rPr>
        <w:t xml:space="preserve">2, dok. 559 + 608; Hurem, </w:t>
      </w:r>
      <w:r>
        <w:rPr>
          <w:rStyle w:val="FootnoteReference"/>
          <w:rFonts w:ascii="WP TypographicSymbols" w:hAnsi="WP TypographicSymbols" w:cs="WP TypographicSymbols"/>
        </w:rPr>
        <w:t>'</w:t>
      </w:r>
      <w:r>
        <w:rPr>
          <w:rStyle w:val="FootnoteReference"/>
        </w:rPr>
        <w:t>Pokušaj nekih gra</w:t>
      </w:r>
      <w:r>
        <w:rPr>
          <w:rStyle w:val="FootnoteReference"/>
          <w:rFonts w:ascii="WP MultinationalA Roman" w:hAnsi="WP MultinationalA Roman" w:cs="WP MultinationalA Roman"/>
        </w:rPr>
        <w:t>đ</w:t>
      </w:r>
      <w:r>
        <w:rPr>
          <w:rStyle w:val="FootnoteReference"/>
        </w:rPr>
        <w:t>anskih muslimanskih politi</w:t>
      </w:r>
      <w:r>
        <w:rPr>
          <w:rStyle w:val="FootnoteReference"/>
          <w:rFonts w:ascii="WP MultinationalA Roman" w:hAnsi="WP MultinationalA Roman" w:cs="WP MultinationalA Roman"/>
        </w:rPr>
        <w:t>č</w:t>
      </w:r>
      <w:r>
        <w:rPr>
          <w:rStyle w:val="FootnoteReference"/>
        </w:rPr>
        <w:t>ara da BiH izdvoje iz okvira NDH</w:t>
      </w:r>
      <w:r>
        <w:rPr>
          <w:rStyle w:val="FootnoteReference"/>
          <w:rFonts w:ascii="WP TypographicSymbols" w:hAnsi="WP TypographicSymbols" w:cs="WP TypographicSymbols"/>
        </w:rPr>
        <w:t>'</w:t>
      </w:r>
      <w:r>
        <w:rPr>
          <w:rStyle w:val="FootnoteReference"/>
        </w:rPr>
        <w:t>, str. 215-218; Red</w:t>
      </w:r>
      <w:r>
        <w:rPr>
          <w:rStyle w:val="FootnoteReference"/>
          <w:rFonts w:ascii="WP MultinationalA Roman" w:hAnsi="WP MultinationalA Roman" w:cs="WP MultinationalA Roman"/>
        </w:rPr>
        <w:t>ž</w:t>
      </w:r>
      <w:r>
        <w:rPr>
          <w:rStyle w:val="FootnoteReference"/>
        </w:rPr>
        <w:t>i</w:t>
      </w:r>
      <w:r>
        <w:rPr>
          <w:rStyle w:val="FootnoteReference"/>
          <w:rFonts w:ascii="WP MultinationalA Roman" w:hAnsi="WP MultinationalA Roman" w:cs="WP MultinationalA Roman"/>
        </w:rPr>
        <w:t>ć</w:t>
      </w:r>
      <w:r>
        <w:rPr>
          <w:rStyle w:val="FootnoteReference"/>
        </w:rPr>
        <w:t xml:space="preserve">, </w:t>
      </w:r>
      <w:r>
        <w:rPr>
          <w:rStyle w:val="FootnoteReference"/>
          <w:u w:val="single"/>
        </w:rPr>
        <w:t>BiH u Drugom svjetskom ratu</w:t>
      </w:r>
      <w:r>
        <w:rPr>
          <w:rStyle w:val="FootnoteReference"/>
        </w:rPr>
        <w:t>, str. 329.</w:t>
      </w:r>
    </w:p>
  </w:endnote>
  <w:endnote w:id="30">
    <w:p w:rsidR="00786C2D" w:rsidRDefault="00786C2D" w:rsidP="005620E0">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xml:space="preserve">. </w:t>
      </w:r>
      <w:r>
        <w:t xml:space="preserve">Šemso Tucaković, </w:t>
      </w:r>
      <w:r>
        <w:rPr>
          <w:rStyle w:val="FootnoteReference"/>
          <w:u w:val="single"/>
        </w:rPr>
        <w:t>Srpski zlo</w:t>
      </w:r>
      <w:r>
        <w:rPr>
          <w:rStyle w:val="FootnoteReference"/>
          <w:rFonts w:ascii="WP MultinationalA Roman" w:hAnsi="WP MultinationalA Roman" w:cs="WP MultinationalA Roman"/>
          <w:u w:val="single"/>
        </w:rPr>
        <w:t>č</w:t>
      </w:r>
      <w:r>
        <w:rPr>
          <w:rStyle w:val="FootnoteReference"/>
          <w:u w:val="single"/>
        </w:rPr>
        <w:t>ini nad Bošnjacima-Muslimanima 1941-1945</w:t>
      </w:r>
      <w:r>
        <w:t>, El-Kalem, Sarajevo, 1995</w:t>
      </w:r>
      <w:r>
        <w:rPr>
          <w:rStyle w:val="FootnoteReference"/>
        </w:rPr>
        <w:t>, str. 148-155.</w:t>
      </w:r>
    </w:p>
  </w:endnote>
  <w:endnote w:id="31">
    <w:p w:rsidR="00786C2D" w:rsidRDefault="00786C2D" w:rsidP="005A084F">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Dušan Luka</w:t>
      </w:r>
      <w:r>
        <w:rPr>
          <w:rStyle w:val="FootnoteReference"/>
          <w:rFonts w:ascii="WP MultinationalA Roman" w:hAnsi="WP MultinationalA Roman" w:cs="WP MultinationalA Roman"/>
        </w:rPr>
        <w:t>č</w:t>
      </w:r>
      <w:r>
        <w:rPr>
          <w:rStyle w:val="FootnoteReference"/>
        </w:rPr>
        <w:t xml:space="preserve">, </w:t>
      </w:r>
      <w:r>
        <w:rPr>
          <w:rStyle w:val="FootnoteReference"/>
          <w:u w:val="single"/>
        </w:rPr>
        <w:t>Banja Luka i okolica u ratu i revoluciji 1941-1945</w:t>
      </w:r>
      <w:r>
        <w:rPr>
          <w:rStyle w:val="FootnoteReference"/>
        </w:rPr>
        <w:t>, SUBNOR opštine Banja Luka, Banja Luka, 1968, str. 258-259.</w:t>
      </w:r>
    </w:p>
  </w:endnote>
  <w:endnote w:id="32">
    <w:p w:rsidR="00786C2D" w:rsidRDefault="00786C2D" w:rsidP="00CA5EA4">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xml:space="preserve">. Hurem, </w:t>
      </w:r>
      <w:r>
        <w:rPr>
          <w:rStyle w:val="FootnoteReference"/>
          <w:rFonts w:ascii="WP TypographicSymbols" w:hAnsi="WP TypographicSymbols" w:cs="WP TypographicSymbols"/>
        </w:rPr>
        <w:t>'</w:t>
      </w:r>
      <w:r>
        <w:rPr>
          <w:rStyle w:val="FootnoteReference"/>
        </w:rPr>
        <w:t>Pokušaj nekih gra</w:t>
      </w:r>
      <w:r>
        <w:rPr>
          <w:rStyle w:val="FootnoteReference"/>
          <w:rFonts w:ascii="WP MultinationalA Roman" w:hAnsi="WP MultinationalA Roman" w:cs="WP MultinationalA Roman"/>
        </w:rPr>
        <w:t>đ</w:t>
      </w:r>
      <w:r>
        <w:rPr>
          <w:rStyle w:val="FootnoteReference"/>
        </w:rPr>
        <w:t>anskih muslimanskih politi</w:t>
      </w:r>
      <w:r>
        <w:rPr>
          <w:rStyle w:val="FootnoteReference"/>
          <w:rFonts w:ascii="WP MultinationalA Roman" w:hAnsi="WP MultinationalA Roman" w:cs="WP MultinationalA Roman"/>
        </w:rPr>
        <w:t>č</w:t>
      </w:r>
      <w:r>
        <w:rPr>
          <w:rStyle w:val="FootnoteReference"/>
        </w:rPr>
        <w:t>ara da BiH izdvoje iz okvira NDH</w:t>
      </w:r>
      <w:r>
        <w:rPr>
          <w:rStyle w:val="FootnoteReference"/>
          <w:rFonts w:ascii="WP TypographicSymbols" w:hAnsi="WP TypographicSymbols" w:cs="WP TypographicSymbols"/>
        </w:rPr>
        <w:t>'</w:t>
      </w:r>
      <w:r>
        <w:rPr>
          <w:rStyle w:val="FootnoteReference"/>
        </w:rPr>
        <w:t>, str. 200-203.</w:t>
      </w:r>
    </w:p>
  </w:endnote>
  <w:endnote w:id="33">
    <w:p w:rsidR="00786C2D" w:rsidRDefault="00786C2D" w:rsidP="00F92136">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xml:space="preserve">. Vladimir </w:t>
      </w:r>
      <w:r>
        <w:t>Dedijer i Antun Mileti</w:t>
      </w:r>
      <w:r>
        <w:rPr>
          <w:rStyle w:val="FootnoteReference"/>
          <w:rFonts w:ascii="WP MultinationalA Roman" w:hAnsi="WP MultinationalA Roman" w:cs="WP MultinationalA Roman"/>
        </w:rPr>
        <w:t>ć</w:t>
      </w:r>
      <w:r>
        <w:t xml:space="preserve"> (ur.), </w:t>
      </w:r>
      <w:r>
        <w:rPr>
          <w:rStyle w:val="FootnoteReference"/>
          <w:u w:val="single"/>
        </w:rPr>
        <w:t>Genocid nad Muslimanima, 1941-1945: Zbornik dokumenata i svjedočenja</w:t>
      </w:r>
      <w:r>
        <w:t>, Svjetlost, Sarajevo, 1990</w:t>
      </w:r>
      <w:r>
        <w:rPr>
          <w:rStyle w:val="FootnoteReference"/>
        </w:rPr>
        <w:t xml:space="preserve">, str. 205-209; Filandra, </w:t>
      </w:r>
      <w:r>
        <w:rPr>
          <w:rStyle w:val="FootnoteReference"/>
          <w:u w:val="single"/>
        </w:rPr>
        <w:t>Bošnja</w:t>
      </w:r>
      <w:r>
        <w:rPr>
          <w:rStyle w:val="FootnoteReference"/>
          <w:rFonts w:ascii="WP MultinationalA Roman" w:hAnsi="WP MultinationalA Roman" w:cs="WP MultinationalA Roman"/>
          <w:u w:val="single"/>
        </w:rPr>
        <w:t>č</w:t>
      </w:r>
      <w:r>
        <w:rPr>
          <w:rStyle w:val="FootnoteReference"/>
          <w:u w:val="single"/>
        </w:rPr>
        <w:t>ka politika u XX. stolje</w:t>
      </w:r>
      <w:r>
        <w:rPr>
          <w:rStyle w:val="FootnoteReference"/>
          <w:rFonts w:ascii="WP MultinationalA Roman" w:hAnsi="WP MultinationalA Roman" w:cs="WP MultinationalA Roman"/>
          <w:u w:val="single"/>
        </w:rPr>
        <w:t>ć</w:t>
      </w:r>
      <w:r>
        <w:rPr>
          <w:rStyle w:val="FootnoteReference"/>
          <w:u w:val="single"/>
        </w:rPr>
        <w:t>u</w:t>
      </w:r>
      <w:r>
        <w:rPr>
          <w:rStyle w:val="FootnoteReference"/>
        </w:rPr>
        <w:t>, str. 166-169.</w:t>
      </w:r>
    </w:p>
  </w:endnote>
  <w:endnote w:id="34">
    <w:p w:rsidR="00786C2D" w:rsidRDefault="00786C2D" w:rsidP="00471A46">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Jahi</w:t>
      </w:r>
      <w:r>
        <w:rPr>
          <w:rStyle w:val="FootnoteReference"/>
          <w:rFonts w:ascii="WP MultinationalA Roman" w:hAnsi="WP MultinationalA Roman" w:cs="WP MultinationalA Roman"/>
        </w:rPr>
        <w:t>ć</w:t>
      </w:r>
      <w:r>
        <w:rPr>
          <w:rStyle w:val="FootnoteReference"/>
        </w:rPr>
        <w:t xml:space="preserve">, </w:t>
      </w:r>
      <w:r>
        <w:rPr>
          <w:rStyle w:val="FootnoteReference"/>
          <w:u w:val="single"/>
        </w:rPr>
        <w:t>Muslimanske formacije</w:t>
      </w:r>
      <w:r>
        <w:rPr>
          <w:rStyle w:val="FootnoteReference"/>
        </w:rPr>
        <w:t>, str. 52; Red</w:t>
      </w:r>
      <w:r>
        <w:rPr>
          <w:rStyle w:val="FootnoteReference"/>
          <w:rFonts w:ascii="WP MultinationalA Roman" w:hAnsi="WP MultinationalA Roman" w:cs="WP MultinationalA Roman"/>
        </w:rPr>
        <w:t>ž</w:t>
      </w:r>
      <w:r>
        <w:rPr>
          <w:rStyle w:val="FootnoteReference"/>
        </w:rPr>
        <w:t>i</w:t>
      </w:r>
      <w:r>
        <w:rPr>
          <w:rStyle w:val="FootnoteReference"/>
          <w:rFonts w:ascii="WP MultinationalA Roman" w:hAnsi="WP MultinationalA Roman" w:cs="WP MultinationalA Roman"/>
        </w:rPr>
        <w:t>ć</w:t>
      </w:r>
      <w:r>
        <w:rPr>
          <w:rStyle w:val="FootnoteReference"/>
        </w:rPr>
        <w:t xml:space="preserve">, </w:t>
      </w:r>
      <w:r>
        <w:rPr>
          <w:rStyle w:val="FootnoteReference"/>
          <w:u w:val="single"/>
        </w:rPr>
        <w:t>BiH u Drugom svjetskom ratu</w:t>
      </w:r>
      <w:r>
        <w:rPr>
          <w:rStyle w:val="FootnoteReference"/>
        </w:rPr>
        <w:t>, str. 327-328.</w:t>
      </w:r>
    </w:p>
  </w:endnote>
  <w:endnote w:id="35">
    <w:p w:rsidR="00786C2D" w:rsidRDefault="00786C2D" w:rsidP="00EF33CA">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Hafiz Mahmud Tralji</w:t>
      </w:r>
      <w:r>
        <w:rPr>
          <w:rStyle w:val="FootnoteReference"/>
          <w:rFonts w:ascii="WP MultinationalA Roman" w:hAnsi="WP MultinationalA Roman" w:cs="WP MultinationalA Roman"/>
        </w:rPr>
        <w:t>ć</w:t>
      </w:r>
      <w:r>
        <w:rPr>
          <w:rStyle w:val="FootnoteReference"/>
        </w:rPr>
        <w:t xml:space="preserve">, </w:t>
      </w:r>
      <w:r>
        <w:rPr>
          <w:rStyle w:val="FootnoteReference"/>
          <w:rFonts w:ascii="WP TypographicSymbols" w:hAnsi="WP TypographicSymbols" w:cs="WP TypographicSymbols"/>
        </w:rPr>
        <w:t>'</w:t>
      </w:r>
      <w:r>
        <w:rPr>
          <w:rStyle w:val="FootnoteReference"/>
        </w:rPr>
        <w:t>Hand</w:t>
      </w:r>
      <w:r>
        <w:rPr>
          <w:rStyle w:val="FootnoteReference"/>
          <w:rFonts w:ascii="WP MultinationalA Roman" w:hAnsi="WP MultinationalA Roman" w:cs="WP MultinationalA Roman"/>
        </w:rPr>
        <w:t>ž</w:t>
      </w:r>
      <w:r>
        <w:rPr>
          <w:rStyle w:val="FootnoteReference"/>
        </w:rPr>
        <w:t>i</w:t>
      </w:r>
      <w:r>
        <w:rPr>
          <w:rStyle w:val="FootnoteReference"/>
          <w:rFonts w:ascii="WP MultinationalA Roman" w:hAnsi="WP MultinationalA Roman" w:cs="WP MultinationalA Roman"/>
        </w:rPr>
        <w:t>ć</w:t>
      </w:r>
      <w:r>
        <w:rPr>
          <w:rStyle w:val="FootnoteReference"/>
        </w:rPr>
        <w:t xml:space="preserve"> kao društveni i javni radnik</w:t>
      </w:r>
      <w:r>
        <w:rPr>
          <w:rStyle w:val="FootnoteReference"/>
          <w:rFonts w:ascii="WP TypographicSymbols" w:hAnsi="WP TypographicSymbols" w:cs="WP TypographicSymbols"/>
        </w:rPr>
        <w:t>'</w:t>
      </w:r>
      <w:r>
        <w:rPr>
          <w:rStyle w:val="FootnoteReference"/>
        </w:rPr>
        <w:t xml:space="preserve">, u </w:t>
      </w:r>
      <w:r>
        <w:rPr>
          <w:rStyle w:val="FootnoteReference"/>
          <w:u w:val="single"/>
        </w:rPr>
        <w:t>Zbornik radova sa znanstvenih skupova o had</w:t>
      </w:r>
      <w:r>
        <w:rPr>
          <w:rStyle w:val="FootnoteReference"/>
          <w:rFonts w:ascii="WP MultinationalA Roman" w:hAnsi="WP MultinationalA Roman" w:cs="WP MultinationalA Roman"/>
          <w:u w:val="single"/>
        </w:rPr>
        <w:t>ž</w:t>
      </w:r>
      <w:r>
        <w:rPr>
          <w:rStyle w:val="FootnoteReference"/>
          <w:u w:val="single"/>
        </w:rPr>
        <w:t>i Mehmed Hand</w:t>
      </w:r>
      <w:r>
        <w:rPr>
          <w:rStyle w:val="FootnoteReference"/>
          <w:rFonts w:ascii="WP MultinationalA Roman" w:hAnsi="WP MultinationalA Roman" w:cs="WP MultinationalA Roman"/>
          <w:u w:val="single"/>
        </w:rPr>
        <w:t>ž</w:t>
      </w:r>
      <w:r>
        <w:rPr>
          <w:rStyle w:val="FootnoteReference"/>
          <w:u w:val="single"/>
        </w:rPr>
        <w:t>i</w:t>
      </w:r>
      <w:r>
        <w:rPr>
          <w:rStyle w:val="FootnoteReference"/>
          <w:rFonts w:ascii="WP MultinationalA Roman" w:hAnsi="WP MultinationalA Roman" w:cs="WP MultinationalA Roman"/>
          <w:u w:val="single"/>
        </w:rPr>
        <w:t>ć</w:t>
      </w:r>
      <w:r>
        <w:rPr>
          <w:rStyle w:val="FootnoteReference"/>
          <w:u w:val="single"/>
        </w:rPr>
        <w:t>u odr</w:t>
      </w:r>
      <w:r>
        <w:rPr>
          <w:rStyle w:val="FootnoteReference"/>
          <w:rFonts w:ascii="WP MultinationalA Roman" w:hAnsi="WP MultinationalA Roman" w:cs="WP MultinationalA Roman"/>
          <w:u w:val="single"/>
        </w:rPr>
        <w:t>ž</w:t>
      </w:r>
      <w:r>
        <w:rPr>
          <w:rStyle w:val="FootnoteReference"/>
          <w:u w:val="single"/>
        </w:rPr>
        <w:t>anih u Sarajevu i Zenici</w:t>
      </w:r>
      <w:r>
        <w:rPr>
          <w:rStyle w:val="FootnoteReference"/>
        </w:rPr>
        <w:t>, El-Hidaje, Sarajevo, 1996, str. 49.</w:t>
      </w:r>
    </w:p>
  </w:endnote>
  <w:endnote w:id="36">
    <w:p w:rsidR="00786C2D" w:rsidRDefault="00786C2D" w:rsidP="00E87771">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Jahi</w:t>
      </w:r>
      <w:r>
        <w:rPr>
          <w:rStyle w:val="FootnoteReference"/>
          <w:rFonts w:ascii="WP MultinationalA Roman" w:hAnsi="WP MultinationalA Roman" w:cs="WP MultinationalA Roman"/>
        </w:rPr>
        <w:t>ć</w:t>
      </w:r>
      <w:r>
        <w:rPr>
          <w:rStyle w:val="FootnoteReference"/>
        </w:rPr>
        <w:t xml:space="preserve">, </w:t>
      </w:r>
      <w:r>
        <w:rPr>
          <w:rStyle w:val="FootnoteReference"/>
          <w:u w:val="single"/>
        </w:rPr>
        <w:t>Muslimanske formacije</w:t>
      </w:r>
      <w:r>
        <w:rPr>
          <w:rStyle w:val="FootnoteReference"/>
        </w:rPr>
        <w:t xml:space="preserve">, str. 43-55; Hurem, </w:t>
      </w:r>
      <w:r>
        <w:rPr>
          <w:rStyle w:val="FootnoteReference"/>
          <w:rFonts w:ascii="WP TypographicSymbols" w:hAnsi="WP TypographicSymbols" w:cs="WP TypographicSymbols"/>
        </w:rPr>
        <w:t>'</w:t>
      </w:r>
      <w:r>
        <w:rPr>
          <w:rStyle w:val="FootnoteReference"/>
        </w:rPr>
        <w:t>Pokušaj nekih gra</w:t>
      </w:r>
      <w:r>
        <w:rPr>
          <w:rStyle w:val="FootnoteReference"/>
          <w:rFonts w:ascii="WP MultinationalA Roman" w:hAnsi="WP MultinationalA Roman" w:cs="WP MultinationalA Roman"/>
        </w:rPr>
        <w:t>đ</w:t>
      </w:r>
      <w:r>
        <w:rPr>
          <w:rStyle w:val="FootnoteReference"/>
        </w:rPr>
        <w:t>anskih muslimanskih politi</w:t>
      </w:r>
      <w:r>
        <w:rPr>
          <w:rStyle w:val="FootnoteReference"/>
          <w:rFonts w:ascii="WP MultinationalA Roman" w:hAnsi="WP MultinationalA Roman" w:cs="WP MultinationalA Roman"/>
        </w:rPr>
        <w:t>č</w:t>
      </w:r>
      <w:r>
        <w:rPr>
          <w:rStyle w:val="FootnoteReference"/>
        </w:rPr>
        <w:t>ara da BiH izdvoje iz okvira NDH</w:t>
      </w:r>
      <w:r>
        <w:rPr>
          <w:rStyle w:val="FootnoteReference"/>
          <w:rFonts w:ascii="WP TypographicSymbols" w:hAnsi="WP TypographicSymbols" w:cs="WP TypographicSymbols"/>
        </w:rPr>
        <w:t>'</w:t>
      </w:r>
      <w:r>
        <w:rPr>
          <w:rStyle w:val="FootnoteReference"/>
        </w:rPr>
        <w:t>, str. 205-206.</w:t>
      </w:r>
    </w:p>
  </w:endnote>
  <w:endnote w:id="37">
    <w:p w:rsidR="00786C2D" w:rsidRDefault="00786C2D" w:rsidP="00FA1333">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xml:space="preserve">. The SS officer Karl von Krempler. </w:t>
      </w:r>
      <w:r>
        <w:t>Videti</w:t>
      </w:r>
      <w:r>
        <w:rPr>
          <w:rStyle w:val="FootnoteReference"/>
        </w:rPr>
        <w:t xml:space="preserve"> Jozo Tomasevich, </w:t>
      </w:r>
      <w:r>
        <w:rPr>
          <w:rStyle w:val="FootnoteReference"/>
          <w:u w:val="single"/>
        </w:rPr>
        <w:t>War and Revolution in Yugoslavia, 1941-1945: Occupation and Collaboration</w:t>
      </w:r>
      <w:r>
        <w:t>, Stanford University Press, Stanford, 2001, str. 495.</w:t>
      </w:r>
    </w:p>
  </w:endnote>
  <w:endnote w:id="38">
    <w:p w:rsidR="00786C2D" w:rsidRDefault="00786C2D" w:rsidP="000A60D9">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Dedijer i Mileti</w:t>
      </w:r>
      <w:r>
        <w:rPr>
          <w:rStyle w:val="FootnoteReference"/>
          <w:rFonts w:ascii="WP MultinationalA Roman" w:hAnsi="WP MultinationalA Roman" w:cs="WP MultinationalA Roman"/>
        </w:rPr>
        <w:t>ć</w:t>
      </w:r>
      <w:r>
        <w:rPr>
          <w:rStyle w:val="FootnoteReference"/>
        </w:rPr>
        <w:t xml:space="preserve">, </w:t>
      </w:r>
      <w:r>
        <w:rPr>
          <w:rStyle w:val="FootnoteReference"/>
          <w:u w:val="single"/>
        </w:rPr>
        <w:t>Genocid nad Muslimanima</w:t>
      </w:r>
      <w:r>
        <w:rPr>
          <w:rStyle w:val="FootnoteReference"/>
        </w:rPr>
        <w:t>, str. 250-254.</w:t>
      </w:r>
    </w:p>
  </w:endnote>
  <w:endnote w:id="39">
    <w:p w:rsidR="00786C2D" w:rsidRDefault="00786C2D" w:rsidP="009014C2">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Ibid, str. 253-264.</w:t>
      </w:r>
    </w:p>
  </w:endnote>
  <w:endnote w:id="40">
    <w:p w:rsidR="00786C2D" w:rsidRDefault="00786C2D" w:rsidP="00787982">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xml:space="preserve">. George Lepre, </w:t>
      </w:r>
      <w:r>
        <w:rPr>
          <w:rStyle w:val="FootnoteReference"/>
          <w:u w:val="single"/>
        </w:rPr>
        <w:t>Himmler's Bosnian Division: The Waffen SS Handschar Division 1943-1945</w:t>
      </w:r>
      <w:r>
        <w:rPr>
          <w:rStyle w:val="FootnoteReference"/>
        </w:rPr>
        <w:t>, Schiffer Military History, Atglen, 1997, str. 17-18.</w:t>
      </w:r>
    </w:p>
  </w:endnote>
  <w:endnote w:id="41">
    <w:p w:rsidR="00786C2D" w:rsidRDefault="00786C2D" w:rsidP="001B3C76">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Ibid., str. 41-50.</w:t>
      </w:r>
    </w:p>
  </w:endnote>
  <w:endnote w:id="42">
    <w:p w:rsidR="00786C2D" w:rsidRDefault="00786C2D" w:rsidP="001B3C76">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Ibid., str. 59-60.</w:t>
      </w:r>
    </w:p>
  </w:endnote>
  <w:endnote w:id="43">
    <w:p w:rsidR="00786C2D" w:rsidRDefault="00786C2D" w:rsidP="00783A01">
      <w:pPr>
        <w:pBdr>
          <w:top w:val="none" w:sz="0" w:space="0" w:color="auto"/>
          <w:left w:val="none" w:sz="0" w:space="0" w:color="auto"/>
          <w:bottom w:val="none" w:sz="0" w:space="0" w:color="auto"/>
          <w:right w:val="none" w:sz="0" w:space="0" w:color="auto"/>
          <w:bar w:val="none" w:sz="0" w:color="auto"/>
        </w:pBdr>
        <w:spacing w:after="237"/>
      </w:pPr>
      <w:r>
        <w:rPr>
          <w:rStyle w:val="FootnoteReference"/>
          <w:vertAlign w:val="superscript"/>
        </w:rPr>
        <w:endnoteRef/>
      </w:r>
      <w:r>
        <w:rPr>
          <w:rStyle w:val="FootnoteReference"/>
        </w:rPr>
        <w:t>. Arhiv vojnoistorijskog instituta (AVII), Be</w:t>
      </w:r>
      <w:r>
        <w:t xml:space="preserve">ograd, zbirka </w:t>
      </w:r>
      <w:r>
        <w:rPr>
          <w:rStyle w:val="FootnoteReference"/>
        </w:rPr>
        <w:t>NOR, kutija 1111, facs. 4, dok. 9.</w:t>
      </w:r>
    </w:p>
  </w:endnote>
  <w:endnote w:id="44">
    <w:p w:rsidR="00786C2D" w:rsidRDefault="00786C2D" w:rsidP="00965EC3">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xml:space="preserve">. </w:t>
      </w:r>
      <w:r>
        <w:rPr>
          <w:rStyle w:val="FootnoteReference"/>
          <w:u w:val="single"/>
        </w:rPr>
        <w:t>Zbornik dokumenata</w:t>
      </w:r>
      <w:r>
        <w:rPr>
          <w:rStyle w:val="FootnoteReference"/>
        </w:rPr>
        <w:t xml:space="preserve"> pt 12, tom 3, dok. 56, str. 245-246.</w:t>
      </w:r>
    </w:p>
  </w:endnote>
  <w:endnote w:id="45">
    <w:p w:rsidR="00786C2D" w:rsidRDefault="00786C2D" w:rsidP="004B3BF5">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HMBiH</w:t>
      </w:r>
      <w:r>
        <w:t xml:space="preserve">, zbirka </w:t>
      </w:r>
      <w:r>
        <w:rPr>
          <w:rStyle w:val="FootnoteReference"/>
        </w:rPr>
        <w:t xml:space="preserve">UNS, </w:t>
      </w:r>
      <w:r>
        <w:t xml:space="preserve">kutija </w:t>
      </w:r>
      <w:r>
        <w:rPr>
          <w:rStyle w:val="FootnoteReference"/>
        </w:rPr>
        <w:t>4, dok. 1290.</w:t>
      </w:r>
    </w:p>
  </w:endnote>
  <w:endnote w:id="46">
    <w:p w:rsidR="00786C2D" w:rsidRDefault="00786C2D" w:rsidP="003A0882">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HMBiH</w:t>
      </w:r>
      <w:r>
        <w:t xml:space="preserve">, zbirka </w:t>
      </w:r>
      <w:r>
        <w:rPr>
          <w:rStyle w:val="FootnoteReference"/>
        </w:rPr>
        <w:t xml:space="preserve">UNS, </w:t>
      </w:r>
      <w:r>
        <w:t xml:space="preserve">kutija </w:t>
      </w:r>
      <w:r>
        <w:rPr>
          <w:rStyle w:val="FootnoteReference"/>
        </w:rPr>
        <w:t>5, dok. 1638 + 1869; Esad Tihi</w:t>
      </w:r>
      <w:r>
        <w:rPr>
          <w:rStyle w:val="FootnoteReference"/>
          <w:rFonts w:ascii="WP MultinationalA Roman" w:hAnsi="WP MultinationalA Roman" w:cs="WP MultinationalA Roman"/>
        </w:rPr>
        <w:t>ć</w:t>
      </w:r>
      <w:r>
        <w:rPr>
          <w:rStyle w:val="FootnoteReference"/>
        </w:rPr>
        <w:t xml:space="preserve">, </w:t>
      </w:r>
      <w:r>
        <w:rPr>
          <w:rStyle w:val="FootnoteReference"/>
          <w:rFonts w:ascii="WP TypographicSymbols" w:hAnsi="WP TypographicSymbols" w:cs="WP TypographicSymbols"/>
        </w:rPr>
        <w:t>'</w:t>
      </w:r>
      <w:r>
        <w:rPr>
          <w:rStyle w:val="FootnoteReference"/>
        </w:rPr>
        <w:t>NOP u Tuzlanskoj oblasti u zimu i prolje</w:t>
      </w:r>
      <w:r>
        <w:rPr>
          <w:rStyle w:val="FootnoteReference"/>
          <w:rFonts w:ascii="WP MultinationalA Roman" w:hAnsi="WP MultinationalA Roman" w:cs="WP MultinationalA Roman"/>
        </w:rPr>
        <w:t>ć</w:t>
      </w:r>
      <w:r>
        <w:rPr>
          <w:rStyle w:val="FootnoteReference"/>
        </w:rPr>
        <w:t>e 1943.</w:t>
      </w:r>
      <w:r>
        <w:rPr>
          <w:rStyle w:val="FootnoteReference"/>
          <w:rFonts w:ascii="WP TypographicSymbols" w:hAnsi="WP TypographicSymbols" w:cs="WP TypographicSymbols"/>
        </w:rPr>
        <w:t>'</w:t>
      </w:r>
      <w:r>
        <w:rPr>
          <w:rStyle w:val="FootnoteReference"/>
        </w:rPr>
        <w:t xml:space="preserve">, u </w:t>
      </w:r>
      <w:r>
        <w:rPr>
          <w:rStyle w:val="FootnoteReference"/>
          <w:u w:val="single"/>
        </w:rPr>
        <w:t>Tuzla u radni</w:t>
      </w:r>
      <w:r>
        <w:rPr>
          <w:rStyle w:val="FootnoteReference"/>
          <w:rFonts w:ascii="WP MultinationalA Roman" w:hAnsi="WP MultinationalA Roman" w:cs="WP MultinationalA Roman"/>
          <w:u w:val="single"/>
        </w:rPr>
        <w:t>č</w:t>
      </w:r>
      <w:r>
        <w:rPr>
          <w:rStyle w:val="FootnoteReference"/>
          <w:u w:val="single"/>
        </w:rPr>
        <w:t>kom pokretu i revoluciji</w:t>
      </w:r>
      <w:r>
        <w:rPr>
          <w:rStyle w:val="FootnoteReference"/>
        </w:rPr>
        <w:t>, tom2, str. 893-894; Asim Mujki</w:t>
      </w:r>
      <w:r>
        <w:rPr>
          <w:rStyle w:val="FootnoteReference"/>
          <w:rFonts w:ascii="WP MultinationalA Roman" w:hAnsi="WP MultinationalA Roman" w:cs="WP MultinationalA Roman"/>
        </w:rPr>
        <w:t>ć</w:t>
      </w:r>
      <w:r>
        <w:rPr>
          <w:rStyle w:val="FootnoteReference"/>
        </w:rPr>
        <w:t xml:space="preserve">, </w:t>
      </w:r>
      <w:r>
        <w:rPr>
          <w:rStyle w:val="FootnoteReference"/>
          <w:rFonts w:ascii="WP TypographicSymbols" w:hAnsi="WP TypographicSymbols" w:cs="WP TypographicSymbols"/>
        </w:rPr>
        <w:t>'</w:t>
      </w:r>
      <w:r>
        <w:rPr>
          <w:rStyle w:val="FootnoteReference"/>
        </w:rPr>
        <w:t>Uloga Muslimanskog bataljona u formiranju 16. NOU brigade</w:t>
      </w:r>
      <w:r>
        <w:rPr>
          <w:rStyle w:val="FootnoteReference"/>
          <w:rFonts w:ascii="WP TypographicSymbols" w:hAnsi="WP TypographicSymbols" w:cs="WP TypographicSymbols"/>
        </w:rPr>
        <w:t>'</w:t>
      </w:r>
      <w:r>
        <w:rPr>
          <w:rStyle w:val="FootnoteReference"/>
        </w:rPr>
        <w:t xml:space="preserve">, u </w:t>
      </w:r>
      <w:r>
        <w:rPr>
          <w:rStyle w:val="FootnoteReference"/>
          <w:u w:val="single"/>
        </w:rPr>
        <w:t>Tuzla u radni</w:t>
      </w:r>
      <w:r>
        <w:rPr>
          <w:rStyle w:val="FootnoteReference"/>
          <w:rFonts w:ascii="WP MultinationalA Roman" w:hAnsi="WP MultinationalA Roman" w:cs="WP MultinationalA Roman"/>
          <w:u w:val="single"/>
        </w:rPr>
        <w:t>č</w:t>
      </w:r>
      <w:r>
        <w:rPr>
          <w:rStyle w:val="FootnoteReference"/>
          <w:u w:val="single"/>
        </w:rPr>
        <w:t>kom pokretu i revoluciji</w:t>
      </w:r>
      <w:r>
        <w:rPr>
          <w:rStyle w:val="FootnoteReference"/>
        </w:rPr>
        <w:t xml:space="preserve">, </w:t>
      </w:r>
      <w:r>
        <w:t>tom</w:t>
      </w:r>
      <w:r>
        <w:rPr>
          <w:rStyle w:val="FootnoteReference"/>
        </w:rPr>
        <w:t>.2, str. 1022-1023; Jahi</w:t>
      </w:r>
      <w:r>
        <w:rPr>
          <w:rStyle w:val="FootnoteReference"/>
          <w:rFonts w:ascii="WP MultinationalA Roman" w:hAnsi="WP MultinationalA Roman" w:cs="WP MultinationalA Roman"/>
        </w:rPr>
        <w:t>ć</w:t>
      </w:r>
      <w:r>
        <w:rPr>
          <w:rStyle w:val="FootnoteReference"/>
        </w:rPr>
        <w:t xml:space="preserve">, </w:t>
      </w:r>
      <w:r>
        <w:rPr>
          <w:rStyle w:val="FootnoteReference"/>
          <w:u w:val="single"/>
        </w:rPr>
        <w:t>Muslimanske formacije</w:t>
      </w:r>
      <w:r>
        <w:rPr>
          <w:rStyle w:val="FootnoteReference"/>
        </w:rPr>
        <w:t>, str. 62-64.</w:t>
      </w:r>
    </w:p>
  </w:endnote>
  <w:endnote w:id="47">
    <w:p w:rsidR="00786C2D" w:rsidRDefault="00786C2D" w:rsidP="008F70D3">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Jahi</w:t>
      </w:r>
      <w:r>
        <w:rPr>
          <w:rStyle w:val="FootnoteReference"/>
          <w:rFonts w:ascii="WP MultinationalA Roman" w:hAnsi="WP MultinationalA Roman" w:cs="WP MultinationalA Roman"/>
        </w:rPr>
        <w:t>ć</w:t>
      </w:r>
      <w:r>
        <w:rPr>
          <w:rStyle w:val="FootnoteReference"/>
        </w:rPr>
        <w:t xml:space="preserve">, </w:t>
      </w:r>
      <w:r>
        <w:rPr>
          <w:rStyle w:val="FootnoteReference"/>
          <w:u w:val="single"/>
        </w:rPr>
        <w:t>Muslimanske formacije tuzlanskog kraja</w:t>
      </w:r>
      <w:r>
        <w:rPr>
          <w:rStyle w:val="FootnoteReference"/>
        </w:rPr>
        <w:t>, str. 59-65.</w:t>
      </w:r>
    </w:p>
  </w:endnote>
  <w:endnote w:id="48">
    <w:p w:rsidR="00786C2D" w:rsidRDefault="00786C2D" w:rsidP="00CD4D95">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xml:space="preserve">. Lepre, </w:t>
      </w:r>
      <w:r>
        <w:rPr>
          <w:rStyle w:val="FootnoteReference"/>
          <w:u w:val="single"/>
        </w:rPr>
        <w:t>Himmler's Bosnian Division</w:t>
      </w:r>
      <w:r>
        <w:rPr>
          <w:rStyle w:val="FootnoteReference"/>
        </w:rPr>
        <w:t>, str. 59-60.</w:t>
      </w:r>
    </w:p>
  </w:endnote>
  <w:endnote w:id="49">
    <w:p w:rsidR="00786C2D" w:rsidRDefault="00786C2D" w:rsidP="00466342">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Ibid., str. 131.</w:t>
      </w:r>
    </w:p>
  </w:endnote>
  <w:endnote w:id="50">
    <w:p w:rsidR="00786C2D" w:rsidRDefault="00786C2D" w:rsidP="00466342">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Zija Sulejmanpaši</w:t>
      </w:r>
      <w:r>
        <w:rPr>
          <w:rStyle w:val="FootnoteReference"/>
          <w:rFonts w:ascii="WP MultinationalA Roman" w:hAnsi="WP MultinationalA Roman" w:cs="WP MultinationalA Roman"/>
        </w:rPr>
        <w:t>ć</w:t>
      </w:r>
      <w:r>
        <w:rPr>
          <w:rStyle w:val="FootnoteReference"/>
        </w:rPr>
        <w:t xml:space="preserve">, </w:t>
      </w:r>
      <w:r>
        <w:rPr>
          <w:rStyle w:val="FootnoteReference"/>
          <w:u w:val="single"/>
        </w:rPr>
        <w:t>13. SS divizija Hand</w:t>
      </w:r>
      <w:r>
        <w:rPr>
          <w:rStyle w:val="FootnoteReference"/>
          <w:rFonts w:ascii="WP MultinationalA Roman" w:hAnsi="WP MultinationalA Roman" w:cs="WP MultinationalA Roman"/>
          <w:u w:val="single"/>
        </w:rPr>
        <w:t>ž</w:t>
      </w:r>
      <w:r>
        <w:rPr>
          <w:rStyle w:val="FootnoteReference"/>
          <w:u w:val="single"/>
        </w:rPr>
        <w:t>ar: Istine i la</w:t>
      </w:r>
      <w:r>
        <w:rPr>
          <w:rStyle w:val="FootnoteReference"/>
          <w:rFonts w:ascii="WP MultinationalA Roman" w:hAnsi="WP MultinationalA Roman" w:cs="WP MultinationalA Roman"/>
          <w:u w:val="single"/>
        </w:rPr>
        <w:t>ž</w:t>
      </w:r>
      <w:r>
        <w:rPr>
          <w:rStyle w:val="FootnoteReference"/>
          <w:u w:val="single"/>
        </w:rPr>
        <w:t>i</w:t>
      </w:r>
      <w:r>
        <w:rPr>
          <w:rStyle w:val="FootnoteReference"/>
        </w:rPr>
        <w:t>, Preporod, Zagreb, 2000, str. 183.</w:t>
      </w:r>
    </w:p>
  </w:endnote>
  <w:endnote w:id="51">
    <w:p w:rsidR="00786C2D" w:rsidRDefault="00786C2D" w:rsidP="00331BC5">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Jahi</w:t>
      </w:r>
      <w:r>
        <w:rPr>
          <w:rStyle w:val="FootnoteReference"/>
          <w:rFonts w:ascii="WP MultinationalA Roman" w:hAnsi="WP MultinationalA Roman" w:cs="WP MultinationalA Roman"/>
        </w:rPr>
        <w:t>ć</w:t>
      </w:r>
      <w:r>
        <w:rPr>
          <w:rStyle w:val="FootnoteReference"/>
        </w:rPr>
        <w:t xml:space="preserve">, </w:t>
      </w:r>
      <w:r>
        <w:rPr>
          <w:rStyle w:val="FootnoteReference"/>
          <w:u w:val="single"/>
        </w:rPr>
        <w:t>Muslimanske formacije tuzlanskog kraja</w:t>
      </w:r>
      <w:r>
        <w:rPr>
          <w:rStyle w:val="FootnoteReference"/>
        </w:rPr>
        <w:t>, str. 21-23.</w:t>
      </w:r>
    </w:p>
  </w:endnote>
  <w:endnote w:id="52">
    <w:p w:rsidR="00786C2D" w:rsidRDefault="00786C2D" w:rsidP="005C4B76">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Miloš Zeki</w:t>
      </w:r>
      <w:r>
        <w:rPr>
          <w:rStyle w:val="FootnoteReference"/>
          <w:rFonts w:ascii="WP MultinationalA Roman" w:hAnsi="WP MultinationalA Roman" w:cs="WP MultinationalA Roman"/>
        </w:rPr>
        <w:t>ć</w:t>
      </w:r>
      <w:r>
        <w:rPr>
          <w:rStyle w:val="FootnoteReference"/>
        </w:rPr>
        <w:t xml:space="preserve">, </w:t>
      </w:r>
      <w:r>
        <w:rPr>
          <w:rStyle w:val="FootnoteReference"/>
          <w:rFonts w:ascii="WP TypographicSymbols" w:hAnsi="WP TypographicSymbols" w:cs="WP TypographicSymbols"/>
        </w:rPr>
        <w:t>'</w:t>
      </w:r>
      <w:r>
        <w:rPr>
          <w:rStyle w:val="FootnoteReference"/>
        </w:rPr>
        <w:t>Prelomna jesen 1943.</w:t>
      </w:r>
      <w:r>
        <w:rPr>
          <w:rStyle w:val="FootnoteReference"/>
          <w:rFonts w:ascii="WP TypographicSymbols" w:hAnsi="WP TypographicSymbols" w:cs="WP TypographicSymbols"/>
        </w:rPr>
        <w:t>'</w:t>
      </w:r>
      <w:r>
        <w:rPr>
          <w:rStyle w:val="FootnoteReference"/>
        </w:rPr>
        <w:t xml:space="preserve">, </w:t>
      </w:r>
      <w:r>
        <w:rPr>
          <w:rStyle w:val="FootnoteReference"/>
          <w:u w:val="single"/>
        </w:rPr>
        <w:t>Istočna Bosna u NOB</w:t>
      </w:r>
      <w:r>
        <w:t xml:space="preserve">, tom 2, Vojnoizdavački zavod, Beograd, 1971, </w:t>
      </w:r>
      <w:r>
        <w:rPr>
          <w:rStyle w:val="FootnoteReference"/>
        </w:rPr>
        <w:t>str. 96.</w:t>
      </w:r>
    </w:p>
  </w:endnote>
  <w:endnote w:id="53">
    <w:p w:rsidR="00786C2D" w:rsidRDefault="00786C2D" w:rsidP="00F20315">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HMBiH</w:t>
      </w:r>
      <w:r>
        <w:t xml:space="preserve">, zbirka </w:t>
      </w:r>
      <w:r>
        <w:rPr>
          <w:rStyle w:val="FootnoteReference"/>
        </w:rPr>
        <w:t xml:space="preserve">UNS, </w:t>
      </w:r>
      <w:r>
        <w:t xml:space="preserve">kutija </w:t>
      </w:r>
      <w:r>
        <w:rPr>
          <w:rStyle w:val="FootnoteReference"/>
        </w:rPr>
        <w:t>7, dok. 2681.</w:t>
      </w:r>
    </w:p>
  </w:endnote>
  <w:endnote w:id="54">
    <w:p w:rsidR="00786C2D" w:rsidRDefault="00786C2D" w:rsidP="0044538B">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Antoni</w:t>
      </w:r>
      <w:r>
        <w:rPr>
          <w:rStyle w:val="FootnoteReference"/>
          <w:rFonts w:ascii="WP MultinationalA Roman" w:hAnsi="WP MultinationalA Roman" w:cs="WP MultinationalA Roman"/>
        </w:rPr>
        <w:t>ć</w:t>
      </w:r>
      <w:r>
        <w:rPr>
          <w:rStyle w:val="FootnoteReference"/>
        </w:rPr>
        <w:t xml:space="preserve">, Zdravko (ur.), </w:t>
      </w:r>
      <w:r>
        <w:rPr>
          <w:rStyle w:val="FootnoteReference"/>
          <w:u w:val="single"/>
        </w:rPr>
        <w:t>Zapisi Pere Đukanovi</w:t>
      </w:r>
      <w:r>
        <w:rPr>
          <w:rStyle w:val="FootnoteReference"/>
          <w:rFonts w:ascii="WP MultinationalA Roman" w:hAnsi="WP MultinationalA Roman" w:cs="WP MultinationalA Roman"/>
          <w:u w:val="single"/>
        </w:rPr>
        <w:t>ć</w:t>
      </w:r>
      <w:r>
        <w:rPr>
          <w:rStyle w:val="FootnoteReference"/>
          <w:u w:val="single"/>
        </w:rPr>
        <w:t>a: Ustanak na Drini</w:t>
      </w:r>
      <w:r>
        <w:rPr>
          <w:rStyle w:val="FootnoteReference"/>
        </w:rPr>
        <w:t>, SANU, Be</w:t>
      </w:r>
      <w:r>
        <w:t xml:space="preserve">ograd, </w:t>
      </w:r>
      <w:r>
        <w:rPr>
          <w:rStyle w:val="FootnoteReference"/>
        </w:rPr>
        <w:t xml:space="preserve"> 1994, str. 36.</w:t>
      </w:r>
    </w:p>
  </w:endnote>
  <w:endnote w:id="55">
    <w:p w:rsidR="00786C2D" w:rsidRDefault="00786C2D" w:rsidP="00B41AF2">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xml:space="preserve">. </w:t>
      </w:r>
      <w:r>
        <w:rPr>
          <w:rStyle w:val="FootnoteReference"/>
          <w:u w:val="single"/>
        </w:rPr>
        <w:t>Dokumenti centralnih organa KPJ, NOR i revolucija</w:t>
      </w:r>
      <w:r>
        <w:rPr>
          <w:rStyle w:val="FootnoteReference"/>
        </w:rPr>
        <w:t>, Komunist, Be</w:t>
      </w:r>
      <w:r>
        <w:t xml:space="preserve">ograd, tom </w:t>
      </w:r>
      <w:r>
        <w:rPr>
          <w:rStyle w:val="FootnoteReference"/>
        </w:rPr>
        <w:t>16, 1986, dok. 149, str. 494.</w:t>
      </w:r>
    </w:p>
  </w:endnote>
  <w:endnote w:id="56">
    <w:p w:rsidR="00786C2D" w:rsidRDefault="00786C2D" w:rsidP="002A277C">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AVII</w:t>
      </w:r>
      <w:r>
        <w:t xml:space="preserve">, zbirka </w:t>
      </w:r>
      <w:r>
        <w:rPr>
          <w:rStyle w:val="FootnoteReference"/>
        </w:rPr>
        <w:t>NOR, kutija 1111, facs. 4, dok. 9.</w:t>
      </w:r>
    </w:p>
  </w:endnote>
  <w:endnote w:id="57">
    <w:p w:rsidR="00786C2D" w:rsidRDefault="00786C2D" w:rsidP="003C23C2">
      <w:pPr>
        <w:pBdr>
          <w:top w:val="none" w:sz="0" w:space="0" w:color="auto"/>
          <w:left w:val="none" w:sz="0" w:space="0" w:color="auto"/>
          <w:bottom w:val="none" w:sz="0" w:space="0" w:color="auto"/>
          <w:right w:val="none" w:sz="0" w:space="0" w:color="auto"/>
          <w:bar w:val="none" w:sz="0" w:color="auto"/>
        </w:pBdr>
        <w:spacing w:after="240"/>
      </w:pPr>
      <w:r>
        <w:rPr>
          <w:rStyle w:val="FootnoteReference"/>
        </w:rPr>
        <w:t>15</w:t>
      </w:r>
      <w:r>
        <w:rPr>
          <w:rStyle w:val="FootnoteReference"/>
          <w:vertAlign w:val="superscript"/>
        </w:rPr>
        <w:t>4</w:t>
      </w:r>
      <w:r>
        <w:rPr>
          <w:rStyle w:val="FootnoteReference"/>
        </w:rPr>
        <w:t xml:space="preserve">. Tomasevich, </w:t>
      </w:r>
      <w:r>
        <w:rPr>
          <w:rStyle w:val="FootnoteReference"/>
          <w:u w:val="single"/>
        </w:rPr>
        <w:t>Occupation and Collaboration</w:t>
      </w:r>
      <w:r>
        <w:rPr>
          <w:rStyle w:val="FootnoteReference"/>
        </w:rPr>
        <w:t>, str. 503-304.</w:t>
      </w:r>
    </w:p>
  </w:endnote>
  <w:endnote w:id="58">
    <w:p w:rsidR="00786C2D" w:rsidRDefault="00786C2D" w:rsidP="00566B74">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xml:space="preserve">. </w:t>
      </w:r>
      <w:r>
        <w:rPr>
          <w:rStyle w:val="FootnoteReference"/>
          <w:u w:val="single"/>
        </w:rPr>
        <w:t>Zbornik dokumenata</w:t>
      </w:r>
      <w:r>
        <w:rPr>
          <w:rStyle w:val="FootnoteReference"/>
        </w:rPr>
        <w:t xml:space="preserve"> pt 4, tom 19, dok. 165, str. 521.</w:t>
      </w:r>
    </w:p>
  </w:endnote>
  <w:endnote w:id="59">
    <w:p w:rsidR="00786C2D" w:rsidRDefault="00786C2D" w:rsidP="00566B74">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HMBiH</w:t>
      </w:r>
      <w:r>
        <w:t xml:space="preserve">, zbirka </w:t>
      </w:r>
      <w:r>
        <w:rPr>
          <w:rStyle w:val="FootnoteReference"/>
        </w:rPr>
        <w:t xml:space="preserve">UNS, </w:t>
      </w:r>
      <w:r>
        <w:t xml:space="preserve">kutija </w:t>
      </w:r>
      <w:r>
        <w:rPr>
          <w:rStyle w:val="FootnoteReference"/>
        </w:rPr>
        <w:t>4, dok.. 1300.</w:t>
      </w:r>
    </w:p>
  </w:endnote>
  <w:endnote w:id="60">
    <w:p w:rsidR="00786C2D" w:rsidRDefault="00786C2D" w:rsidP="00D82008">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Jahi</w:t>
      </w:r>
      <w:r>
        <w:rPr>
          <w:rStyle w:val="FootnoteReference"/>
          <w:rFonts w:ascii="WP MultinationalA Roman" w:hAnsi="WP MultinationalA Roman" w:cs="WP MultinationalA Roman"/>
        </w:rPr>
        <w:t>ć</w:t>
      </w:r>
      <w:r>
        <w:rPr>
          <w:rStyle w:val="FootnoteReference"/>
        </w:rPr>
        <w:t xml:space="preserve">, </w:t>
      </w:r>
      <w:r>
        <w:rPr>
          <w:rStyle w:val="FootnoteReference"/>
          <w:u w:val="single"/>
        </w:rPr>
        <w:t>Muslimanske formacije tuzlanskog kraja</w:t>
      </w:r>
      <w:r>
        <w:rPr>
          <w:rStyle w:val="FootnoteReference"/>
        </w:rPr>
        <w:t>, str. 108.</w:t>
      </w:r>
    </w:p>
  </w:endnote>
  <w:endnote w:id="61">
    <w:p w:rsidR="00786C2D" w:rsidRDefault="00786C2D" w:rsidP="00E672F1">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HMBiH</w:t>
      </w:r>
      <w:r>
        <w:t xml:space="preserve">, zbirka </w:t>
      </w:r>
      <w:r>
        <w:rPr>
          <w:rStyle w:val="FootnoteReference"/>
        </w:rPr>
        <w:t xml:space="preserve">UNS, </w:t>
      </w:r>
      <w:r>
        <w:t>kutija 6</w:t>
      </w:r>
      <w:r>
        <w:rPr>
          <w:rStyle w:val="FootnoteReference"/>
        </w:rPr>
        <w:t>, dok. 2226.</w:t>
      </w:r>
    </w:p>
  </w:endnote>
  <w:endnote w:id="62">
    <w:p w:rsidR="00786C2D" w:rsidRDefault="00786C2D" w:rsidP="00E672F1">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Boji</w:t>
      </w:r>
      <w:r>
        <w:rPr>
          <w:rStyle w:val="FootnoteReference"/>
          <w:rFonts w:ascii="WP MultinationalA Roman" w:hAnsi="WP MultinationalA Roman" w:cs="WP MultinationalA Roman"/>
        </w:rPr>
        <w:t>ć</w:t>
      </w:r>
      <w:r>
        <w:rPr>
          <w:rStyle w:val="FootnoteReference"/>
        </w:rPr>
        <w:t xml:space="preserve">, </w:t>
      </w:r>
      <w:r>
        <w:rPr>
          <w:rStyle w:val="FootnoteReference"/>
          <w:u w:val="single"/>
        </w:rPr>
        <w:t>Historija Bosne i Bošnjaka</w:t>
      </w:r>
      <w:r>
        <w:rPr>
          <w:rStyle w:val="FootnoteReference"/>
        </w:rPr>
        <w:t xml:space="preserve">, str. 219. </w:t>
      </w:r>
    </w:p>
  </w:endnote>
  <w:endnote w:id="63">
    <w:p w:rsidR="00786C2D" w:rsidRDefault="00786C2D" w:rsidP="0038575E">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xml:space="preserve">. </w:t>
      </w:r>
      <w:r>
        <w:rPr>
          <w:rStyle w:val="FootnoteReference"/>
          <w:u w:val="single"/>
        </w:rPr>
        <w:t>Bosna i Hercegovina od najstarijih vremena do kraja drugog svjetskog rata</w:t>
      </w:r>
      <w:r>
        <w:rPr>
          <w:rStyle w:val="FootnoteReference"/>
        </w:rPr>
        <w:t>, Štab Vrhovne Komande Oru</w:t>
      </w:r>
      <w:r>
        <w:rPr>
          <w:rStyle w:val="FootnoteReference"/>
          <w:rFonts w:ascii="WP MultinationalA Roman" w:hAnsi="WP MultinationalA Roman" w:cs="WP MultinationalA Roman"/>
        </w:rPr>
        <w:t>ž</w:t>
      </w:r>
      <w:r>
        <w:rPr>
          <w:rStyle w:val="FootnoteReference"/>
        </w:rPr>
        <w:t>anih Snaga Republike Bosne i Hercegovine, Sarajevo, 1994, str. 283.</w:t>
      </w:r>
    </w:p>
  </w:endnote>
  <w:endnote w:id="64">
    <w:p w:rsidR="00786C2D" w:rsidRDefault="00786C2D" w:rsidP="001A2AF0">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xml:space="preserve">. Rasem Hurem, </w:t>
      </w:r>
      <w:r>
        <w:rPr>
          <w:rStyle w:val="FootnoteReference"/>
          <w:rFonts w:ascii="WP TypographicSymbols" w:hAnsi="WP TypographicSymbols" w:cs="WP TypographicSymbols"/>
        </w:rPr>
        <w:t>'</w:t>
      </w:r>
      <w:r>
        <w:rPr>
          <w:rStyle w:val="FootnoteReference"/>
        </w:rPr>
        <w:t>Koncepcije nekih muslimanskih gra</w:t>
      </w:r>
      <w:r>
        <w:rPr>
          <w:rStyle w:val="FootnoteReference"/>
          <w:rFonts w:ascii="WP MultinationalA Roman" w:hAnsi="WP MultinationalA Roman" w:cs="WP MultinationalA Roman"/>
        </w:rPr>
        <w:t>đ</w:t>
      </w:r>
      <w:r>
        <w:rPr>
          <w:rStyle w:val="FootnoteReference"/>
        </w:rPr>
        <w:t>anskih politi</w:t>
      </w:r>
      <w:r>
        <w:rPr>
          <w:rStyle w:val="FootnoteReference"/>
          <w:rFonts w:ascii="WP MultinationalA Roman" w:hAnsi="WP MultinationalA Roman" w:cs="WP MultinationalA Roman"/>
        </w:rPr>
        <w:t>č</w:t>
      </w:r>
      <w:r>
        <w:rPr>
          <w:rStyle w:val="FootnoteReference"/>
        </w:rPr>
        <w:t>ara o polo</w:t>
      </w:r>
      <w:r>
        <w:rPr>
          <w:rStyle w:val="FootnoteReference"/>
          <w:rFonts w:ascii="WP MultinationalA Roman" w:hAnsi="WP MultinationalA Roman" w:cs="WP MultinationalA Roman"/>
        </w:rPr>
        <w:t>ž</w:t>
      </w:r>
      <w:r>
        <w:rPr>
          <w:rStyle w:val="FootnoteReference"/>
        </w:rPr>
        <w:t>aju BiH</w:t>
      </w:r>
      <w:r>
        <w:rPr>
          <w:rStyle w:val="FootnoteReference"/>
          <w:rFonts w:ascii="WP TypographicSymbols" w:hAnsi="WP TypographicSymbols" w:cs="WP TypographicSymbols"/>
        </w:rPr>
        <w:t>'</w:t>
      </w:r>
      <w:r>
        <w:rPr>
          <w:rStyle w:val="FootnoteReference"/>
        </w:rPr>
        <w:t>, str. 536-537.</w:t>
      </w:r>
    </w:p>
  </w:endnote>
  <w:endnote w:id="65">
    <w:p w:rsidR="00786C2D" w:rsidRDefault="00786C2D" w:rsidP="001A2AF0">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Savo Pre</w:t>
      </w:r>
      <w:r>
        <w:rPr>
          <w:rStyle w:val="FootnoteReference"/>
          <w:rFonts w:ascii="WP MultinationalA Roman" w:hAnsi="WP MultinationalA Roman" w:cs="WP MultinationalA Roman"/>
        </w:rPr>
        <w:t>đ</w:t>
      </w:r>
      <w:r>
        <w:rPr>
          <w:rStyle w:val="FootnoteReference"/>
        </w:rPr>
        <w:t xml:space="preserve">a, </w:t>
      </w:r>
      <w:r>
        <w:rPr>
          <w:rStyle w:val="FootnoteReference"/>
          <w:rFonts w:ascii="WP TypographicSymbols" w:hAnsi="WP TypographicSymbols" w:cs="WP TypographicSymbols"/>
        </w:rPr>
        <w:t>'</w:t>
      </w:r>
      <w:r>
        <w:rPr>
          <w:rStyle w:val="FootnoteReference"/>
        </w:rPr>
        <w:t xml:space="preserve">Slom i rasula </w:t>
      </w:r>
      <w:r>
        <w:rPr>
          <w:rStyle w:val="FootnoteReference"/>
          <w:rFonts w:ascii="WP MultinationalA Roman" w:hAnsi="WP MultinationalA Roman" w:cs="WP MultinationalA Roman"/>
        </w:rPr>
        <w:t>Č</w:t>
      </w:r>
      <w:r>
        <w:rPr>
          <w:rStyle w:val="FootnoteReference"/>
        </w:rPr>
        <w:t>etnika</w:t>
      </w:r>
      <w:r>
        <w:rPr>
          <w:rStyle w:val="FootnoteReference"/>
          <w:rFonts w:ascii="WP TypographicSymbols" w:hAnsi="WP TypographicSymbols" w:cs="WP TypographicSymbols"/>
        </w:rPr>
        <w:t>'</w:t>
      </w:r>
      <w:r>
        <w:rPr>
          <w:rStyle w:val="FootnoteReference"/>
        </w:rPr>
        <w:t xml:space="preserve">, </w:t>
      </w:r>
      <w:r>
        <w:t xml:space="preserve">u </w:t>
      </w:r>
      <w:r>
        <w:rPr>
          <w:rStyle w:val="FootnoteReference"/>
          <w:u w:val="single"/>
        </w:rPr>
        <w:t>Sarajevo u revoluciji</w:t>
      </w:r>
      <w:r>
        <w:rPr>
          <w:rStyle w:val="FootnoteReference"/>
        </w:rPr>
        <w:t xml:space="preserve">, </w:t>
      </w:r>
      <w:r>
        <w:t>tom</w:t>
      </w:r>
      <w:r>
        <w:rPr>
          <w:rStyle w:val="FootnoteReference"/>
        </w:rPr>
        <w:t xml:space="preserve"> 4, str. 106.</w:t>
      </w:r>
    </w:p>
  </w:endnote>
  <w:endnote w:id="66">
    <w:p w:rsidR="00786C2D" w:rsidRDefault="00786C2D" w:rsidP="00D54387">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Red</w:t>
      </w:r>
      <w:r>
        <w:rPr>
          <w:rStyle w:val="FootnoteReference"/>
          <w:rFonts w:ascii="WP MultinationalA Roman" w:hAnsi="WP MultinationalA Roman" w:cs="WP MultinationalA Roman"/>
        </w:rPr>
        <w:t>ž</w:t>
      </w:r>
      <w:r>
        <w:rPr>
          <w:rStyle w:val="FootnoteReference"/>
        </w:rPr>
        <w:t>i</w:t>
      </w:r>
      <w:r>
        <w:rPr>
          <w:rStyle w:val="FootnoteReference"/>
          <w:rFonts w:ascii="WP MultinationalA Roman" w:hAnsi="WP MultinationalA Roman" w:cs="WP MultinationalA Roman"/>
        </w:rPr>
        <w:t>ć</w:t>
      </w:r>
      <w:r>
        <w:rPr>
          <w:rStyle w:val="FootnoteReference"/>
        </w:rPr>
        <w:t xml:space="preserve">, </w:t>
      </w:r>
      <w:r>
        <w:rPr>
          <w:rStyle w:val="FootnoteReference"/>
          <w:u w:val="single"/>
        </w:rPr>
        <w:t>BiH u Drugom svjetskom ratu</w:t>
      </w:r>
      <w:r>
        <w:rPr>
          <w:rStyle w:val="FootnoteReference"/>
        </w:rPr>
        <w:t>, str. 354.</w:t>
      </w:r>
    </w:p>
  </w:endnote>
  <w:endnote w:id="67">
    <w:p w:rsidR="00786C2D" w:rsidRDefault="00786C2D" w:rsidP="005B5B25">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Vučkovi</w:t>
      </w:r>
      <w:r>
        <w:rPr>
          <w:rStyle w:val="FootnoteReference"/>
          <w:rFonts w:ascii="WP MultinationalA Roman" w:hAnsi="WP MultinationalA Roman" w:cs="WP MultinationalA Roman"/>
        </w:rPr>
        <w:t>ć</w:t>
      </w:r>
      <w:r>
        <w:rPr>
          <w:rStyle w:val="FootnoteReference"/>
        </w:rPr>
        <w:t xml:space="preserve">, </w:t>
      </w:r>
      <w:r>
        <w:rPr>
          <w:rStyle w:val="FootnoteReference"/>
          <w:u w:val="single"/>
        </w:rPr>
        <w:t>Dobrovoljac</w:t>
      </w:r>
      <w:r>
        <w:rPr>
          <w:rStyle w:val="FootnoteReference"/>
        </w:rPr>
        <w:t>, str. 104.</w:t>
      </w:r>
    </w:p>
  </w:endnote>
  <w:endnote w:id="68">
    <w:p w:rsidR="00786C2D" w:rsidRDefault="00786C2D" w:rsidP="00C56665">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Jeremija Ješo Peri</w:t>
      </w:r>
      <w:r>
        <w:rPr>
          <w:rStyle w:val="FootnoteReference"/>
          <w:rFonts w:ascii="WP MultinationalA Roman" w:hAnsi="WP MultinationalA Roman" w:cs="WP MultinationalA Roman"/>
        </w:rPr>
        <w:t>ć</w:t>
      </w:r>
      <w:r>
        <w:rPr>
          <w:rStyle w:val="FootnoteReference"/>
        </w:rPr>
        <w:t xml:space="preserve">, </w:t>
      </w:r>
      <w:r>
        <w:rPr>
          <w:rStyle w:val="FootnoteReference"/>
          <w:rFonts w:ascii="WP TypographicSymbols" w:hAnsi="WP TypographicSymbols" w:cs="WP TypographicSymbols"/>
        </w:rPr>
        <w:t>'</w:t>
      </w:r>
      <w:r>
        <w:rPr>
          <w:rStyle w:val="FootnoteReference"/>
        </w:rPr>
        <w:t xml:space="preserve">13. SS </w:t>
      </w:r>
      <w:r>
        <w:rPr>
          <w:rStyle w:val="FootnoteReference"/>
          <w:rFonts w:ascii="WP TypographicSymbols" w:hAnsi="WP TypographicSymbols" w:cs="WP TypographicSymbols"/>
        </w:rPr>
        <w:t>“</w:t>
      </w:r>
      <w:r>
        <w:rPr>
          <w:rStyle w:val="FootnoteReference"/>
        </w:rPr>
        <w:t>Hand</w:t>
      </w:r>
      <w:r>
        <w:rPr>
          <w:rStyle w:val="FootnoteReference"/>
          <w:rFonts w:ascii="WP MultinationalA Roman" w:hAnsi="WP MultinationalA Roman" w:cs="WP MultinationalA Roman"/>
        </w:rPr>
        <w:t>ž</w:t>
      </w:r>
      <w:r>
        <w:rPr>
          <w:rStyle w:val="FootnoteReference"/>
        </w:rPr>
        <w:t>ar</w:t>
      </w:r>
      <w:r>
        <w:rPr>
          <w:rStyle w:val="FootnoteReference"/>
          <w:rFonts w:ascii="WP TypographicSymbols" w:hAnsi="WP TypographicSymbols" w:cs="WP TypographicSymbols"/>
        </w:rPr>
        <w:t>”</w:t>
      </w:r>
      <w:r>
        <w:rPr>
          <w:rStyle w:val="FootnoteReference"/>
        </w:rPr>
        <w:t xml:space="preserve"> divizija i njen slom u isto</w:t>
      </w:r>
      <w:r>
        <w:rPr>
          <w:rStyle w:val="FootnoteReference"/>
          <w:rFonts w:ascii="WP MultinationalA Roman" w:hAnsi="WP MultinationalA Roman" w:cs="WP MultinationalA Roman"/>
        </w:rPr>
        <w:t>č</w:t>
      </w:r>
      <w:r>
        <w:rPr>
          <w:rStyle w:val="FootnoteReference"/>
        </w:rPr>
        <w:t>noj Bosni</w:t>
      </w:r>
      <w:r>
        <w:rPr>
          <w:rStyle w:val="FootnoteReference"/>
          <w:rFonts w:ascii="WP TypographicSymbols" w:hAnsi="WP TypographicSymbols" w:cs="WP TypographicSymbols"/>
        </w:rPr>
        <w:t>'</w:t>
      </w:r>
      <w:r>
        <w:rPr>
          <w:rStyle w:val="FootnoteReference"/>
        </w:rPr>
        <w:t xml:space="preserve">, u </w:t>
      </w:r>
      <w:r>
        <w:rPr>
          <w:rStyle w:val="FootnoteReference"/>
          <w:u w:val="single"/>
        </w:rPr>
        <w:t>Isto</w:t>
      </w:r>
      <w:r>
        <w:rPr>
          <w:rStyle w:val="FootnoteReference"/>
          <w:rFonts w:ascii="WP MultinationalA Roman" w:hAnsi="WP MultinationalA Roman" w:cs="WP MultinationalA Roman"/>
          <w:u w:val="single"/>
        </w:rPr>
        <w:t>č</w:t>
      </w:r>
      <w:r>
        <w:rPr>
          <w:rStyle w:val="FootnoteReference"/>
          <w:u w:val="single"/>
        </w:rPr>
        <w:t>na Bosna u NOB</w:t>
      </w:r>
      <w:r>
        <w:t xml:space="preserve">tom </w:t>
      </w:r>
      <w:r>
        <w:rPr>
          <w:rStyle w:val="FootnoteReference"/>
        </w:rPr>
        <w:t>2, str. 591.</w:t>
      </w:r>
    </w:p>
  </w:endnote>
  <w:endnote w:id="69">
    <w:p w:rsidR="00786C2D" w:rsidRDefault="00786C2D" w:rsidP="00CD2839">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xml:space="preserve">. Lepre, </w:t>
      </w:r>
      <w:r>
        <w:rPr>
          <w:rStyle w:val="FootnoteReference"/>
          <w:u w:val="single"/>
        </w:rPr>
        <w:t>Himmler's Bosnian Division</w:t>
      </w:r>
      <w:r>
        <w:rPr>
          <w:rStyle w:val="FootnoteReference"/>
        </w:rPr>
        <w:t>, str. 151-152.</w:t>
      </w:r>
    </w:p>
  </w:endnote>
  <w:endnote w:id="70">
    <w:p w:rsidR="00786C2D" w:rsidRDefault="00786C2D" w:rsidP="005E3002">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HMBiH</w:t>
      </w:r>
      <w:r>
        <w:t xml:space="preserve">, zbirka </w:t>
      </w:r>
      <w:r>
        <w:rPr>
          <w:rStyle w:val="FootnoteReference"/>
        </w:rPr>
        <w:t xml:space="preserve">UNS, </w:t>
      </w:r>
      <w:r>
        <w:t xml:space="preserve">neraspoređeno, </w:t>
      </w:r>
      <w:r>
        <w:rPr>
          <w:rStyle w:val="FootnoteReference"/>
        </w:rPr>
        <w:t>dok. 672, 22</w:t>
      </w:r>
      <w:r>
        <w:t>.</w:t>
      </w:r>
      <w:r>
        <w:rPr>
          <w:rStyle w:val="FootnoteReference"/>
        </w:rPr>
        <w:t xml:space="preserve"> April 1944.</w:t>
      </w:r>
    </w:p>
  </w:endnote>
  <w:endnote w:id="71">
    <w:p w:rsidR="00786C2D" w:rsidRDefault="00786C2D" w:rsidP="005E3002">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HMBiH</w:t>
      </w:r>
      <w:r>
        <w:t xml:space="preserve">, zbirka </w:t>
      </w:r>
      <w:r>
        <w:rPr>
          <w:rStyle w:val="FootnoteReference"/>
        </w:rPr>
        <w:t xml:space="preserve">UNS, </w:t>
      </w:r>
      <w:r>
        <w:t xml:space="preserve">neraspoređeno, </w:t>
      </w:r>
      <w:r>
        <w:rPr>
          <w:rStyle w:val="FootnoteReference"/>
        </w:rPr>
        <w:t xml:space="preserve">dok. </w:t>
      </w:r>
      <w:r>
        <w:t>1</w:t>
      </w:r>
      <w:r>
        <w:rPr>
          <w:rStyle w:val="FootnoteReference"/>
        </w:rPr>
        <w:t>92-194, 3</w:t>
      </w:r>
      <w:r>
        <w:t>. j</w:t>
      </w:r>
      <w:r>
        <w:rPr>
          <w:rStyle w:val="FootnoteReference"/>
        </w:rPr>
        <w:t>uni 1944.</w:t>
      </w:r>
    </w:p>
  </w:endnote>
  <w:endnote w:id="72">
    <w:p w:rsidR="00786C2D" w:rsidRDefault="00786C2D" w:rsidP="004D1F0B">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HMBiH</w:t>
      </w:r>
      <w:r>
        <w:t xml:space="preserve">, zbirka </w:t>
      </w:r>
      <w:r>
        <w:rPr>
          <w:rStyle w:val="FootnoteReference"/>
        </w:rPr>
        <w:t xml:space="preserve">UNS, </w:t>
      </w:r>
      <w:r>
        <w:t xml:space="preserve">neraspoređeno, </w:t>
      </w:r>
      <w:r>
        <w:rPr>
          <w:rStyle w:val="FootnoteReference"/>
        </w:rPr>
        <w:t>dok. 767, 29</w:t>
      </w:r>
      <w:r>
        <w:t>. a</w:t>
      </w:r>
      <w:r>
        <w:rPr>
          <w:rStyle w:val="FootnoteReference"/>
        </w:rPr>
        <w:t>pril 1944.</w:t>
      </w:r>
    </w:p>
  </w:endnote>
  <w:endnote w:id="73">
    <w:p w:rsidR="00786C2D" w:rsidRDefault="00786C2D" w:rsidP="001936CF">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xml:space="preserve">. Lepre, </w:t>
      </w:r>
      <w:r>
        <w:rPr>
          <w:rStyle w:val="FootnoteReference"/>
          <w:u w:val="single"/>
        </w:rPr>
        <w:t>Himmler's Bosnian Division</w:t>
      </w:r>
      <w:r>
        <w:rPr>
          <w:rStyle w:val="FootnoteReference"/>
        </w:rPr>
        <w:t>, str. 222-223.</w:t>
      </w:r>
    </w:p>
  </w:endnote>
  <w:endnote w:id="74">
    <w:p w:rsidR="00786C2D" w:rsidRDefault="00786C2D" w:rsidP="003566F3">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Vjekoslav Vran</w:t>
      </w:r>
      <w:r>
        <w:rPr>
          <w:rStyle w:val="FootnoteReference"/>
          <w:rFonts w:ascii="WP MultinationalA Roman" w:hAnsi="WP MultinationalA Roman" w:cs="WP MultinationalA Roman"/>
        </w:rPr>
        <w:t>čić</w:t>
      </w:r>
      <w:r>
        <w:rPr>
          <w:rStyle w:val="FootnoteReference"/>
        </w:rPr>
        <w:t xml:space="preserve">, </w:t>
      </w:r>
      <w:r>
        <w:rPr>
          <w:rStyle w:val="FootnoteReference"/>
          <w:u w:val="single"/>
        </w:rPr>
        <w:t>Branili smo dr</w:t>
      </w:r>
      <w:r>
        <w:rPr>
          <w:rStyle w:val="FootnoteReference"/>
          <w:rFonts w:ascii="WP MultinationalA Roman" w:hAnsi="WP MultinationalA Roman" w:cs="WP MultinationalA Roman"/>
          <w:u w:val="single"/>
        </w:rPr>
        <w:t>ž</w:t>
      </w:r>
      <w:r>
        <w:rPr>
          <w:rStyle w:val="FootnoteReference"/>
          <w:u w:val="single"/>
        </w:rPr>
        <w:t>avu: Uspomene, osvrti, do</w:t>
      </w:r>
      <w:r>
        <w:rPr>
          <w:rStyle w:val="FootnoteReference"/>
          <w:rFonts w:ascii="WP MultinationalA Roman" w:hAnsi="WP MultinationalA Roman" w:cs="WP MultinationalA Roman"/>
          <w:u w:val="single"/>
        </w:rPr>
        <w:t>ž</w:t>
      </w:r>
      <w:r>
        <w:rPr>
          <w:rStyle w:val="FootnoteReference"/>
          <w:u w:val="single"/>
        </w:rPr>
        <w:t>ivljaji</w:t>
      </w:r>
      <w:r>
        <w:t>, tom 1-2, Knji</w:t>
      </w:r>
      <w:r>
        <w:rPr>
          <w:rStyle w:val="FootnoteReference"/>
          <w:rFonts w:ascii="WP MultinationalA Roman" w:hAnsi="WP MultinationalA Roman" w:cs="WP MultinationalA Roman"/>
        </w:rPr>
        <w:t>ž</w:t>
      </w:r>
      <w:r>
        <w:t>nica Hrvatske Revije, Barcelona - Munich, 1985</w:t>
      </w:r>
      <w:r>
        <w:rPr>
          <w:rStyle w:val="FootnoteReference"/>
        </w:rPr>
        <w:t>, tom 2, str. 390-391.</w:t>
      </w:r>
    </w:p>
  </w:endnote>
  <w:endnote w:id="75">
    <w:p w:rsidR="00786C2D" w:rsidRDefault="00786C2D" w:rsidP="001B6B18">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HAD</w:t>
      </w:r>
      <w:r>
        <w:t xml:space="preserve">, zbirka </w:t>
      </w:r>
      <w:r>
        <w:rPr>
          <w:rStyle w:val="FootnoteReference"/>
        </w:rPr>
        <w:t>487 (Ministarstvo ou</w:t>
      </w:r>
      <w:r>
        <w:rPr>
          <w:rStyle w:val="FootnoteReference"/>
          <w:rFonts w:ascii="WP MultinationalA Roman" w:hAnsi="WP MultinationalA Roman" w:cs="WP MultinationalA Roman"/>
        </w:rPr>
        <w:t>ž</w:t>
      </w:r>
      <w:r>
        <w:rPr>
          <w:rStyle w:val="FootnoteReference"/>
        </w:rPr>
        <w:t>anih snaga NDH), kutija 2, dok. 716.</w:t>
      </w:r>
    </w:p>
  </w:endnote>
  <w:endnote w:id="76">
    <w:p w:rsidR="00786C2D" w:rsidRDefault="00786C2D" w:rsidP="002C028D">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AVII</w:t>
      </w:r>
      <w:r>
        <w:t>, zbirka</w:t>
      </w:r>
      <w:r>
        <w:rPr>
          <w:rStyle w:val="FootnoteReference"/>
        </w:rPr>
        <w:t xml:space="preserve"> NOR, kutija 428, facs. 9, dok. 2.</w:t>
      </w:r>
    </w:p>
  </w:endnote>
  <w:endnote w:id="77">
    <w:p w:rsidR="00786C2D" w:rsidRDefault="00786C2D" w:rsidP="005B6A1E">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xml:space="preserve">. Rasim Hurem, </w:t>
      </w:r>
      <w:r>
        <w:rPr>
          <w:rStyle w:val="FootnoteReference"/>
          <w:rFonts w:ascii="WP TypographicSymbols" w:hAnsi="WP TypographicSymbols" w:cs="WP TypographicSymbols"/>
        </w:rPr>
        <w:t>'</w:t>
      </w:r>
      <w:r>
        <w:rPr>
          <w:rStyle w:val="FootnoteReference"/>
        </w:rPr>
        <w:t>Koncepcije nekih muslimanskih gra</w:t>
      </w:r>
      <w:r>
        <w:rPr>
          <w:rStyle w:val="FootnoteReference"/>
          <w:rFonts w:ascii="WP MultinationalA Roman" w:hAnsi="WP MultinationalA Roman" w:cs="WP MultinationalA Roman"/>
        </w:rPr>
        <w:t>đ</w:t>
      </w:r>
      <w:r>
        <w:rPr>
          <w:rStyle w:val="FootnoteReference"/>
        </w:rPr>
        <w:t>anskih politi</w:t>
      </w:r>
      <w:r>
        <w:rPr>
          <w:rStyle w:val="FootnoteReference"/>
          <w:rFonts w:ascii="WP MultinationalA Roman" w:hAnsi="WP MultinationalA Roman" w:cs="WP MultinationalA Roman"/>
        </w:rPr>
        <w:t>č</w:t>
      </w:r>
      <w:r>
        <w:rPr>
          <w:rStyle w:val="FootnoteReference"/>
        </w:rPr>
        <w:t>ara o polo</w:t>
      </w:r>
      <w:r>
        <w:rPr>
          <w:rStyle w:val="FootnoteReference"/>
          <w:rFonts w:ascii="WP MultinationalA Roman" w:hAnsi="WP MultinationalA Roman" w:cs="WP MultinationalA Roman"/>
        </w:rPr>
        <w:t>ž</w:t>
      </w:r>
      <w:r>
        <w:rPr>
          <w:rStyle w:val="FootnoteReference"/>
        </w:rPr>
        <w:t>aju BiH</w:t>
      </w:r>
      <w:r>
        <w:rPr>
          <w:rStyle w:val="FootnoteReference"/>
          <w:rFonts w:ascii="WP TypographicSymbols" w:hAnsi="WP TypographicSymbols" w:cs="WP TypographicSymbols"/>
        </w:rPr>
        <w:t>'</w:t>
      </w:r>
      <w:r>
        <w:rPr>
          <w:rStyle w:val="FootnoteReference"/>
        </w:rPr>
        <w:t>, str. 545; Red</w:t>
      </w:r>
      <w:r>
        <w:rPr>
          <w:rStyle w:val="FootnoteReference"/>
          <w:rFonts w:ascii="WP MultinationalA Roman" w:hAnsi="WP MultinationalA Roman" w:cs="WP MultinationalA Roman"/>
        </w:rPr>
        <w:t>ž</w:t>
      </w:r>
      <w:r>
        <w:rPr>
          <w:rStyle w:val="FootnoteReference"/>
        </w:rPr>
        <w:t>i</w:t>
      </w:r>
      <w:r>
        <w:rPr>
          <w:rStyle w:val="FootnoteReference"/>
          <w:rFonts w:ascii="WP MultinationalA Roman" w:hAnsi="WP MultinationalA Roman" w:cs="WP MultinationalA Roman"/>
        </w:rPr>
        <w:t>ć</w:t>
      </w:r>
      <w:r>
        <w:rPr>
          <w:rStyle w:val="FootnoteReference"/>
        </w:rPr>
        <w:t xml:space="preserve">, </w:t>
      </w:r>
      <w:r>
        <w:rPr>
          <w:rStyle w:val="FootnoteReference"/>
          <w:u w:val="single"/>
        </w:rPr>
        <w:t>BiH u Drugom svjetskom ratu</w:t>
      </w:r>
      <w:r>
        <w:rPr>
          <w:rStyle w:val="FootnoteReference"/>
        </w:rPr>
        <w:t>, str. 359.</w:t>
      </w:r>
    </w:p>
  </w:endnote>
  <w:endnote w:id="78">
    <w:p w:rsidR="00786C2D" w:rsidRDefault="00786C2D" w:rsidP="00A453D0">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Hasan Deli</w:t>
      </w:r>
      <w:r>
        <w:rPr>
          <w:rStyle w:val="FootnoteReference"/>
          <w:rFonts w:ascii="WP MultinationalA Roman" w:hAnsi="WP MultinationalA Roman" w:cs="WP MultinationalA Roman"/>
        </w:rPr>
        <w:t>ć</w:t>
      </w:r>
      <w:r>
        <w:rPr>
          <w:rStyle w:val="FootnoteReference"/>
        </w:rPr>
        <w:t xml:space="preserve">, </w:t>
      </w:r>
      <w:r>
        <w:rPr>
          <w:rStyle w:val="FootnoteReference"/>
          <w:rFonts w:ascii="WP TypographicSymbols" w:hAnsi="WP TypographicSymbols" w:cs="WP TypographicSymbols"/>
        </w:rPr>
        <w:t>'</w:t>
      </w:r>
      <w:r>
        <w:rPr>
          <w:rStyle w:val="FootnoteReference"/>
        </w:rPr>
        <w:t xml:space="preserve">Raspad </w:t>
      </w:r>
      <w:r>
        <w:rPr>
          <w:rStyle w:val="FootnoteReference"/>
          <w:rFonts w:ascii="WP TypographicSymbols" w:hAnsi="WP TypographicSymbols" w:cs="WP TypographicSymbols"/>
        </w:rPr>
        <w:t>“</w:t>
      </w:r>
      <w:r>
        <w:rPr>
          <w:rStyle w:val="FootnoteReference"/>
        </w:rPr>
        <w:t>Hand</w:t>
      </w:r>
      <w:r>
        <w:rPr>
          <w:rStyle w:val="FootnoteReference"/>
          <w:rFonts w:ascii="WP MultinationalA Roman" w:hAnsi="WP MultinationalA Roman" w:cs="WP MultinationalA Roman"/>
        </w:rPr>
        <w:t>ž</w:t>
      </w:r>
      <w:r>
        <w:rPr>
          <w:rStyle w:val="FootnoteReference"/>
        </w:rPr>
        <w:t>ar-divizije”</w:t>
      </w:r>
      <w:r>
        <w:rPr>
          <w:rStyle w:val="FootnoteReference"/>
          <w:rFonts w:ascii="WP TypographicSymbols" w:hAnsi="WP TypographicSymbols" w:cs="WP TypographicSymbols"/>
        </w:rPr>
        <w:t>'</w:t>
      </w:r>
      <w:r>
        <w:rPr>
          <w:rStyle w:val="FootnoteReference"/>
        </w:rPr>
        <w:t xml:space="preserve">, </w:t>
      </w:r>
      <w:r>
        <w:rPr>
          <w:rStyle w:val="FootnoteReference"/>
          <w:i/>
          <w:iCs/>
        </w:rPr>
        <w:t>NIN</w:t>
      </w:r>
      <w:r>
        <w:rPr>
          <w:rStyle w:val="FootnoteReference"/>
        </w:rPr>
        <w:t>, 17</w:t>
      </w:r>
      <w:r>
        <w:t>. a</w:t>
      </w:r>
      <w:r>
        <w:rPr>
          <w:rStyle w:val="FootnoteReference"/>
        </w:rPr>
        <w:t>pril 1992, str. 58.</w:t>
      </w:r>
    </w:p>
  </w:endnote>
  <w:endnote w:id="79">
    <w:p w:rsidR="00786C2D" w:rsidRDefault="00786C2D" w:rsidP="00E36C69">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xml:space="preserve">. Hurem, </w:t>
      </w:r>
      <w:r>
        <w:rPr>
          <w:rStyle w:val="FootnoteReference"/>
          <w:rFonts w:ascii="WP TypographicSymbols" w:hAnsi="WP TypographicSymbols" w:cs="WP TypographicSymbols"/>
        </w:rPr>
        <w:t>'</w:t>
      </w:r>
      <w:r>
        <w:rPr>
          <w:rStyle w:val="FootnoteReference"/>
        </w:rPr>
        <w:t>Koncepcije nekih muslimanskih gra</w:t>
      </w:r>
      <w:r>
        <w:rPr>
          <w:rStyle w:val="FootnoteReference"/>
          <w:rFonts w:ascii="WP MultinationalA Roman" w:hAnsi="WP MultinationalA Roman" w:cs="WP MultinationalA Roman"/>
        </w:rPr>
        <w:t>đ</w:t>
      </w:r>
      <w:r>
        <w:rPr>
          <w:rStyle w:val="FootnoteReference"/>
        </w:rPr>
        <w:t>anskih politi</w:t>
      </w:r>
      <w:r>
        <w:rPr>
          <w:rStyle w:val="FootnoteReference"/>
          <w:rFonts w:ascii="WP MultinationalA Roman" w:hAnsi="WP MultinationalA Roman" w:cs="WP MultinationalA Roman"/>
        </w:rPr>
        <w:t>č</w:t>
      </w:r>
      <w:r>
        <w:rPr>
          <w:rStyle w:val="FootnoteReference"/>
        </w:rPr>
        <w:t>ara o polo</w:t>
      </w:r>
      <w:r>
        <w:rPr>
          <w:rStyle w:val="FootnoteReference"/>
          <w:rFonts w:ascii="WP MultinationalA Roman" w:hAnsi="WP MultinationalA Roman" w:cs="WP MultinationalA Roman"/>
        </w:rPr>
        <w:t>ž</w:t>
      </w:r>
      <w:r>
        <w:rPr>
          <w:rStyle w:val="FootnoteReference"/>
        </w:rPr>
        <w:t xml:space="preserve">aju BiH </w:t>
      </w:r>
      <w:r>
        <w:t>u vremenu od sredine 1943. Do kraja 1944 godine</w:t>
      </w:r>
      <w:r>
        <w:rPr>
          <w:rStyle w:val="FootnoteReference"/>
          <w:rFonts w:ascii="WP TypographicSymbols" w:hAnsi="WP TypographicSymbols" w:cs="WP TypographicSymbols"/>
        </w:rPr>
        <w:t>’</w:t>
      </w:r>
      <w:r>
        <w:t xml:space="preserve">, </w:t>
      </w:r>
      <w:r>
        <w:rPr>
          <w:rStyle w:val="FootnoteReference"/>
          <w:i/>
          <w:iCs/>
        </w:rPr>
        <w:t>Prilozi</w:t>
      </w:r>
      <w:r>
        <w:t>, godina 4, br. 4, 1968, str. 546-547.</w:t>
      </w:r>
    </w:p>
  </w:endnote>
  <w:endnote w:id="80">
    <w:p w:rsidR="00786C2D" w:rsidRDefault="00786C2D" w:rsidP="00E36C69">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HMBiH</w:t>
      </w:r>
      <w:r>
        <w:t xml:space="preserve">, zbirka </w:t>
      </w:r>
      <w:r>
        <w:rPr>
          <w:rStyle w:val="FootnoteReference"/>
        </w:rPr>
        <w:t xml:space="preserve">UNS, </w:t>
      </w:r>
      <w:r>
        <w:t xml:space="preserve">neraspoređeno, </w:t>
      </w:r>
      <w:r>
        <w:rPr>
          <w:rStyle w:val="FootnoteReference"/>
        </w:rPr>
        <w:t>dok. 617, 31</w:t>
      </w:r>
      <w:r>
        <w:t>. maj</w:t>
      </w:r>
      <w:r>
        <w:rPr>
          <w:rStyle w:val="FootnoteReference"/>
        </w:rPr>
        <w:t xml:space="preserve"> 1944.</w:t>
      </w:r>
    </w:p>
  </w:endnote>
  <w:endnote w:id="81">
    <w:p w:rsidR="00786C2D" w:rsidRDefault="00786C2D" w:rsidP="00E734A3">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Ismet Kasumagi</w:t>
      </w:r>
      <w:r>
        <w:rPr>
          <w:rStyle w:val="FootnoteReference"/>
          <w:rFonts w:ascii="WP MultinationalA Roman" w:hAnsi="WP MultinationalA Roman" w:cs="WP MultinationalA Roman"/>
        </w:rPr>
        <w:t>ć</w:t>
      </w:r>
      <w:r>
        <w:rPr>
          <w:rStyle w:val="FootnoteReference"/>
        </w:rPr>
        <w:t xml:space="preserve">, </w:t>
      </w:r>
      <w:r>
        <w:rPr>
          <w:rStyle w:val="FootnoteReference"/>
          <w:rFonts w:ascii="WP TypographicSymbols" w:hAnsi="WP TypographicSymbols" w:cs="WP TypographicSymbols"/>
        </w:rPr>
        <w:t>'</w:t>
      </w:r>
      <w:r>
        <w:rPr>
          <w:rStyle w:val="FootnoteReference"/>
        </w:rPr>
        <w:t>Had</w:t>
      </w:r>
      <w:r>
        <w:rPr>
          <w:rStyle w:val="FootnoteReference"/>
          <w:rFonts w:ascii="WP MultinationalA Roman" w:hAnsi="WP MultinationalA Roman" w:cs="WP MultinationalA Roman"/>
        </w:rPr>
        <w:t>ž</w:t>
      </w:r>
      <w:r>
        <w:rPr>
          <w:rStyle w:val="FootnoteReference"/>
        </w:rPr>
        <w:t>i Mehmed ef. Hand</w:t>
      </w:r>
      <w:r>
        <w:rPr>
          <w:rStyle w:val="FootnoteReference"/>
          <w:rFonts w:ascii="WP MultinationalA Roman" w:hAnsi="WP MultinationalA Roman" w:cs="WP MultinationalA Roman"/>
        </w:rPr>
        <w:t>ž</w:t>
      </w:r>
      <w:r>
        <w:rPr>
          <w:rStyle w:val="FootnoteReference"/>
        </w:rPr>
        <w:t>i</w:t>
      </w:r>
      <w:r>
        <w:rPr>
          <w:rStyle w:val="FootnoteReference"/>
          <w:rFonts w:ascii="WP MultinationalA Roman" w:hAnsi="WP MultinationalA Roman" w:cs="WP MultinationalA Roman"/>
        </w:rPr>
        <w:t>ć</w:t>
      </w:r>
      <w:r>
        <w:rPr>
          <w:rStyle w:val="FootnoteReference"/>
        </w:rPr>
        <w:t xml:space="preserve"> - </w:t>
      </w:r>
      <w:r>
        <w:rPr>
          <w:rStyle w:val="FootnoteReference"/>
          <w:rFonts w:ascii="WP MultinationalA Roman" w:hAnsi="WP MultinationalA Roman" w:cs="WP MultinationalA Roman"/>
        </w:rPr>
        <w:t>ž</w:t>
      </w:r>
      <w:r>
        <w:rPr>
          <w:rStyle w:val="FootnoteReference"/>
        </w:rPr>
        <w:t>ivot i djelo</w:t>
      </w:r>
      <w:r>
        <w:rPr>
          <w:rStyle w:val="FootnoteReference"/>
          <w:rFonts w:ascii="WP TypographicSymbols" w:hAnsi="WP TypographicSymbols" w:cs="WP TypographicSymbols"/>
        </w:rPr>
        <w:t>'</w:t>
      </w:r>
      <w:r>
        <w:rPr>
          <w:rStyle w:val="FootnoteReference"/>
        </w:rPr>
        <w:t xml:space="preserve">, u </w:t>
      </w:r>
      <w:r>
        <w:rPr>
          <w:rStyle w:val="FootnoteReference"/>
          <w:u w:val="single"/>
        </w:rPr>
        <w:t>Zbornik radova sa znanstvenih skupova o had</w:t>
      </w:r>
      <w:r>
        <w:rPr>
          <w:rStyle w:val="FootnoteReference"/>
          <w:rFonts w:ascii="WP MultinationalA Roman" w:hAnsi="WP MultinationalA Roman" w:cs="WP MultinationalA Roman"/>
          <w:u w:val="single"/>
        </w:rPr>
        <w:t>ž</w:t>
      </w:r>
      <w:r>
        <w:rPr>
          <w:rStyle w:val="FootnoteReference"/>
          <w:u w:val="single"/>
        </w:rPr>
        <w:t>i Mehmedu Had</w:t>
      </w:r>
      <w:r>
        <w:rPr>
          <w:rStyle w:val="FootnoteReference"/>
          <w:rFonts w:ascii="WP MultinationalA Roman" w:hAnsi="WP MultinationalA Roman" w:cs="WP MultinationalA Roman"/>
          <w:u w:val="single"/>
        </w:rPr>
        <w:t>ž</w:t>
      </w:r>
      <w:r>
        <w:rPr>
          <w:rStyle w:val="FootnoteReference"/>
          <w:u w:val="single"/>
        </w:rPr>
        <w:t>i</w:t>
      </w:r>
      <w:r>
        <w:rPr>
          <w:rStyle w:val="FootnoteReference"/>
          <w:rFonts w:ascii="WP MultinationalA Roman" w:hAnsi="WP MultinationalA Roman" w:cs="WP MultinationalA Roman"/>
          <w:u w:val="single"/>
        </w:rPr>
        <w:t>ć</w:t>
      </w:r>
      <w:r>
        <w:rPr>
          <w:rStyle w:val="FootnoteReference"/>
          <w:u w:val="single"/>
        </w:rPr>
        <w:t>u</w:t>
      </w:r>
      <w:r>
        <w:rPr>
          <w:rStyle w:val="FootnoteReference"/>
        </w:rPr>
        <w:t>, str. 19-20.</w:t>
      </w:r>
    </w:p>
  </w:endnote>
  <w:endnote w:id="82">
    <w:p w:rsidR="00786C2D" w:rsidRDefault="00786C2D" w:rsidP="008C7CA4">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xml:space="preserve">. Lepre, </w:t>
      </w:r>
      <w:r>
        <w:rPr>
          <w:rStyle w:val="FootnoteReference"/>
          <w:u w:val="single"/>
        </w:rPr>
        <w:t>Himmler's Bosnian Division</w:t>
      </w:r>
      <w:r>
        <w:rPr>
          <w:rStyle w:val="FootnoteReference"/>
        </w:rPr>
        <w:t>, str. 252.</w:t>
      </w:r>
    </w:p>
  </w:endnote>
  <w:endnote w:id="83">
    <w:p w:rsidR="00786C2D" w:rsidRDefault="00786C2D" w:rsidP="008C7CA4">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HMBiH</w:t>
      </w:r>
      <w:r>
        <w:t xml:space="preserve">, zbirka </w:t>
      </w:r>
      <w:r>
        <w:rPr>
          <w:rStyle w:val="FootnoteReference"/>
        </w:rPr>
        <w:t xml:space="preserve">UNS, </w:t>
      </w:r>
      <w:r>
        <w:t xml:space="preserve">neraspoređeno, </w:t>
      </w:r>
      <w:r>
        <w:rPr>
          <w:rStyle w:val="FootnoteReference"/>
        </w:rPr>
        <w:t>dok. 152, 26</w:t>
      </w:r>
      <w:r>
        <w:t>. s</w:t>
      </w:r>
      <w:r>
        <w:rPr>
          <w:rStyle w:val="FootnoteReference"/>
        </w:rPr>
        <w:t>eptemb</w:t>
      </w:r>
      <w:r>
        <w:t>a</w:t>
      </w:r>
      <w:r>
        <w:rPr>
          <w:rStyle w:val="FootnoteReference"/>
        </w:rPr>
        <w:t>r 1944.</w:t>
      </w:r>
    </w:p>
  </w:endnote>
  <w:endnote w:id="84">
    <w:p w:rsidR="00786C2D" w:rsidRDefault="00786C2D" w:rsidP="008C7CA4">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Begi</w:t>
      </w:r>
      <w:r>
        <w:rPr>
          <w:rStyle w:val="FootnoteReference"/>
          <w:rFonts w:ascii="WP MultinationalA Roman" w:hAnsi="WP MultinationalA Roman" w:cs="WP MultinationalA Roman"/>
        </w:rPr>
        <w:t>ć</w:t>
      </w:r>
      <w:r>
        <w:rPr>
          <w:rStyle w:val="FootnoteReference"/>
        </w:rPr>
        <w:t xml:space="preserve">, </w:t>
      </w:r>
      <w:r>
        <w:rPr>
          <w:rStyle w:val="FootnoteReference"/>
          <w:rFonts w:ascii="WP TypographicSymbols" w:hAnsi="WP TypographicSymbols" w:cs="WP TypographicSymbols"/>
        </w:rPr>
        <w:t>'</w:t>
      </w:r>
      <w:r>
        <w:rPr>
          <w:rStyle w:val="FootnoteReference"/>
        </w:rPr>
        <w:t>16. Muslimanske brigade</w:t>
      </w:r>
      <w:r>
        <w:rPr>
          <w:rStyle w:val="FootnoteReference"/>
          <w:rFonts w:ascii="WP TypographicSymbols" w:hAnsi="WP TypographicSymbols" w:cs="WP TypographicSymbols"/>
        </w:rPr>
        <w:t>'</w:t>
      </w:r>
      <w:r>
        <w:rPr>
          <w:rStyle w:val="FootnoteReference"/>
        </w:rPr>
        <w:t>, str. 301.</w:t>
      </w:r>
    </w:p>
  </w:endnote>
  <w:endnote w:id="85">
    <w:p w:rsidR="00786C2D" w:rsidRDefault="00786C2D" w:rsidP="008C7CA4">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Đonlagi</w:t>
      </w:r>
      <w:r>
        <w:rPr>
          <w:rStyle w:val="FootnoteReference"/>
          <w:rFonts w:ascii="WP MultinationalA Roman" w:hAnsi="WP MultinationalA Roman" w:cs="WP MultinationalA Roman"/>
        </w:rPr>
        <w:t>ć</w:t>
      </w:r>
      <w:r>
        <w:rPr>
          <w:rStyle w:val="FootnoteReference"/>
        </w:rPr>
        <w:t xml:space="preserve">, </w:t>
      </w:r>
      <w:r>
        <w:rPr>
          <w:rStyle w:val="FootnoteReference"/>
          <w:u w:val="single"/>
        </w:rPr>
        <w:t>27. Isto</w:t>
      </w:r>
      <w:r>
        <w:rPr>
          <w:rStyle w:val="FootnoteReference"/>
          <w:rFonts w:ascii="WP MultinationalA Roman" w:hAnsi="WP MultinationalA Roman" w:cs="WP MultinationalA Roman"/>
          <w:u w:val="single"/>
        </w:rPr>
        <w:t>č</w:t>
      </w:r>
      <w:r>
        <w:rPr>
          <w:rStyle w:val="FootnoteReference"/>
          <w:u w:val="single"/>
        </w:rPr>
        <w:t>nobosanska divizija</w:t>
      </w:r>
      <w:r>
        <w:rPr>
          <w:rStyle w:val="FootnoteReference"/>
        </w:rPr>
        <w:t>, str. 283.</w:t>
      </w:r>
    </w:p>
  </w:endnote>
  <w:endnote w:id="86">
    <w:p w:rsidR="00786C2D" w:rsidRDefault="00786C2D" w:rsidP="00A85C49">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HMBiH</w:t>
      </w:r>
      <w:r>
        <w:t xml:space="preserve">, zbirka </w:t>
      </w:r>
      <w:r>
        <w:rPr>
          <w:rStyle w:val="FootnoteReference"/>
        </w:rPr>
        <w:t xml:space="preserve">UNS, </w:t>
      </w:r>
      <w:r>
        <w:t xml:space="preserve">neraspoređeno, </w:t>
      </w:r>
      <w:r>
        <w:rPr>
          <w:rStyle w:val="FootnoteReference"/>
        </w:rPr>
        <w:t>dok</w:t>
      </w:r>
      <w:r>
        <w:t>.</w:t>
      </w:r>
      <w:r>
        <w:rPr>
          <w:rStyle w:val="FootnoteReference"/>
        </w:rPr>
        <w:t xml:space="preserve"> 577.</w:t>
      </w:r>
    </w:p>
  </w:endnote>
  <w:endnote w:id="87">
    <w:p w:rsidR="00786C2D" w:rsidRDefault="00786C2D" w:rsidP="00A85C49">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xml:space="preserve">. </w:t>
      </w:r>
      <w:r>
        <w:rPr>
          <w:rStyle w:val="FootnoteReference"/>
          <w:u w:val="single"/>
        </w:rPr>
        <w:t>ZAVNOBiH: Dokumenti</w:t>
      </w:r>
      <w:r>
        <w:rPr>
          <w:rStyle w:val="FootnoteReference"/>
        </w:rPr>
        <w:t>, tom 1, str. 769.</w:t>
      </w:r>
    </w:p>
  </w:endnote>
  <w:endnote w:id="88">
    <w:p w:rsidR="00786C2D" w:rsidRDefault="00786C2D" w:rsidP="00921ACD">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Jahi</w:t>
      </w:r>
      <w:r>
        <w:rPr>
          <w:rStyle w:val="FootnoteReference"/>
          <w:rFonts w:ascii="WP MultinationalA Roman" w:hAnsi="WP MultinationalA Roman" w:cs="WP MultinationalA Roman"/>
        </w:rPr>
        <w:t>ć</w:t>
      </w:r>
      <w:r>
        <w:rPr>
          <w:rStyle w:val="FootnoteReference"/>
        </w:rPr>
        <w:t xml:space="preserve">, </w:t>
      </w:r>
      <w:r>
        <w:rPr>
          <w:rStyle w:val="FootnoteReference"/>
          <w:u w:val="single"/>
        </w:rPr>
        <w:t>Muslimanske formacije</w:t>
      </w:r>
      <w:r>
        <w:rPr>
          <w:rStyle w:val="FootnoteReference"/>
        </w:rPr>
        <w:t>, str. 116-118.</w:t>
      </w:r>
    </w:p>
  </w:endnote>
  <w:endnote w:id="89">
    <w:p w:rsidR="00786C2D" w:rsidRDefault="00786C2D" w:rsidP="005C4858">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xml:space="preserve">. Lepre, </w:t>
      </w:r>
      <w:r>
        <w:rPr>
          <w:rStyle w:val="FootnoteReference"/>
          <w:u w:val="single"/>
        </w:rPr>
        <w:t>Himmler's Bosnian Division</w:t>
      </w:r>
      <w:r>
        <w:rPr>
          <w:rStyle w:val="FootnoteReference"/>
        </w:rPr>
        <w:t>, str. 268-271.</w:t>
      </w:r>
    </w:p>
  </w:endnote>
  <w:endnote w:id="90">
    <w:p w:rsidR="00786C2D" w:rsidRDefault="00786C2D" w:rsidP="005C4858">
      <w:pPr>
        <w:pBdr>
          <w:top w:val="none" w:sz="0" w:space="0" w:color="auto"/>
          <w:left w:val="none" w:sz="0" w:space="0" w:color="auto"/>
          <w:bottom w:val="none" w:sz="0" w:space="0" w:color="auto"/>
          <w:right w:val="none" w:sz="0" w:space="0" w:color="auto"/>
          <w:bar w:val="none" w:sz="0" w:color="auto"/>
        </w:pBdr>
        <w:spacing w:after="240"/>
      </w:pPr>
      <w:r>
        <w:rPr>
          <w:rStyle w:val="FootnoteReference"/>
          <w:vertAlign w:val="superscript"/>
        </w:rPr>
        <w:endnoteRef/>
      </w:r>
      <w:r>
        <w:rPr>
          <w:rStyle w:val="FootnoteReference"/>
        </w:rPr>
        <w:t xml:space="preserve">. Arhiv Bosne i Hercegovine (ABiH), Sarajevo, </w:t>
      </w:r>
      <w:r>
        <w:t>zbirka</w:t>
      </w:r>
      <w:r>
        <w:rPr>
          <w:rStyle w:val="FootnoteReference"/>
        </w:rPr>
        <w:t xml:space="preserve"> PK KPJ BiH, 1941-1944, kutija 1 (ranije 25), dok. 93.</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P MultinationalA Roman">
    <w:altName w:val="Times New Roman"/>
    <w:panose1 w:val="00000000000000000000"/>
    <w:charset w:val="00"/>
    <w:family w:val="roman"/>
    <w:notTrueType/>
    <w:pitch w:val="default"/>
    <w:sig w:usb0="00000003" w:usb1="00000000" w:usb2="00000000" w:usb3="00000000" w:csb0="00000001" w:csb1="00000000"/>
  </w:font>
  <w:font w:name="WP TypographicSymbols">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C2D" w:rsidRDefault="00786C2D">
    <w:pPr>
      <w:pBdr>
        <w:top w:val="none" w:sz="0" w:space="0" w:color="auto"/>
        <w:left w:val="none" w:sz="0" w:space="0" w:color="auto"/>
        <w:bottom w:val="none" w:sz="0" w:space="0" w:color="auto"/>
        <w:right w:val="none" w:sz="0" w:space="0" w:color="auto"/>
        <w:bar w:val="none" w:sz="0" w:color="auto"/>
      </w:pBdr>
      <w:spacing w:line="240" w:lineRule="exact"/>
    </w:pPr>
  </w:p>
  <w:p w:rsidR="00786C2D" w:rsidRDefault="00D15FF3">
    <w:pPr>
      <w:pBdr>
        <w:top w:val="none" w:sz="0" w:space="0" w:color="auto"/>
        <w:left w:val="none" w:sz="0" w:space="0" w:color="auto"/>
        <w:bottom w:val="none" w:sz="0" w:space="0" w:color="auto"/>
        <w:right w:val="none" w:sz="0" w:space="0" w:color="auto"/>
        <w:bar w:val="none" w:sz="0" w:color="auto"/>
      </w:pBdr>
      <w:jc w:val="center"/>
    </w:pPr>
    <w:r>
      <w:fldChar w:fldCharType="begin"/>
    </w:r>
    <w:r w:rsidR="0088134A">
      <w:instrText xml:space="preserve"> PAGE </w:instrText>
    </w:r>
    <w:r>
      <w:fldChar w:fldCharType="separate"/>
    </w:r>
    <w:r w:rsidR="004C2148">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0191" w:rsidRDefault="007F0191">
      <w:pPr>
        <w:pBdr>
          <w:top w:val="none" w:sz="0" w:space="0" w:color="auto"/>
          <w:left w:val="none" w:sz="0" w:space="0" w:color="auto"/>
          <w:bottom w:val="none" w:sz="0" w:space="0" w:color="auto"/>
          <w:right w:val="none" w:sz="0" w:space="0" w:color="auto"/>
          <w:bar w:val="none" w:sz="0" w:color="auto"/>
        </w:pBdr>
      </w:pPr>
      <w:r>
        <w:separator/>
      </w:r>
    </w:p>
  </w:footnote>
  <w:footnote w:type="continuationSeparator" w:id="1">
    <w:p w:rsidR="007F0191" w:rsidRDefault="007F0191">
      <w:pPr>
        <w:pBdr>
          <w:top w:val="none" w:sz="0" w:space="0" w:color="auto"/>
          <w:left w:val="none" w:sz="0" w:space="0" w:color="auto"/>
          <w:bottom w:val="none" w:sz="0" w:space="0" w:color="auto"/>
          <w:right w:val="none" w:sz="0" w:space="0" w:color="auto"/>
          <w:bar w:val="none" w:sz="0" w:color="auto"/>
        </w:pBd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C2D" w:rsidRDefault="00786C2D">
    <w:pPr>
      <w:pStyle w:val="HeaderFooter"/>
      <w:pBdr>
        <w:top w:val="none" w:sz="0" w:space="0" w:color="auto"/>
        <w:left w:val="none" w:sz="0" w:space="0" w:color="auto"/>
        <w:bottom w:val="none" w:sz="0" w:space="0" w:color="auto"/>
        <w:right w:val="none" w:sz="0" w:space="0" w:color="auto"/>
        <w:bar w:val="none" w:sz="0" w:color="auto"/>
      </w:pBdr>
      <w:rPr>
        <w:rFonts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0"/>
    <w:footnote w:id="1"/>
  </w:footnotePr>
  <w:endnotePr>
    <w:endnote w:id="0"/>
    <w:endnote w:id="1"/>
    <w:endnote w:id="2"/>
  </w:endnotePr>
  <w:compat>
    <w:useFELayout/>
  </w:compat>
  <w:rsids>
    <w:rsidRoot w:val="001814A3"/>
    <w:rsid w:val="000076F2"/>
    <w:rsid w:val="00007A7E"/>
    <w:rsid w:val="000112B2"/>
    <w:rsid w:val="000153B9"/>
    <w:rsid w:val="00021788"/>
    <w:rsid w:val="00040D44"/>
    <w:rsid w:val="00087CC5"/>
    <w:rsid w:val="000916C9"/>
    <w:rsid w:val="000A60D9"/>
    <w:rsid w:val="000D6C8E"/>
    <w:rsid w:val="000E4106"/>
    <w:rsid w:val="000F5E98"/>
    <w:rsid w:val="00113F47"/>
    <w:rsid w:val="001201AA"/>
    <w:rsid w:val="0012566A"/>
    <w:rsid w:val="001604A3"/>
    <w:rsid w:val="00160589"/>
    <w:rsid w:val="00163390"/>
    <w:rsid w:val="00163F17"/>
    <w:rsid w:val="00180FF9"/>
    <w:rsid w:val="001814A3"/>
    <w:rsid w:val="001936CF"/>
    <w:rsid w:val="001A2AF0"/>
    <w:rsid w:val="001A72C8"/>
    <w:rsid w:val="001B174E"/>
    <w:rsid w:val="001B3C76"/>
    <w:rsid w:val="001B6B18"/>
    <w:rsid w:val="001C0E2E"/>
    <w:rsid w:val="00236042"/>
    <w:rsid w:val="00236A74"/>
    <w:rsid w:val="002444E5"/>
    <w:rsid w:val="0025695D"/>
    <w:rsid w:val="0026520F"/>
    <w:rsid w:val="002725C1"/>
    <w:rsid w:val="00273998"/>
    <w:rsid w:val="002955E2"/>
    <w:rsid w:val="002A277C"/>
    <w:rsid w:val="002C028D"/>
    <w:rsid w:val="00331BC5"/>
    <w:rsid w:val="00331C28"/>
    <w:rsid w:val="00341AA7"/>
    <w:rsid w:val="003421C1"/>
    <w:rsid w:val="0034395D"/>
    <w:rsid w:val="003566F3"/>
    <w:rsid w:val="00356B76"/>
    <w:rsid w:val="003678BC"/>
    <w:rsid w:val="00371825"/>
    <w:rsid w:val="00384468"/>
    <w:rsid w:val="0038575E"/>
    <w:rsid w:val="00395ABE"/>
    <w:rsid w:val="003977CA"/>
    <w:rsid w:val="003A0882"/>
    <w:rsid w:val="003A62B7"/>
    <w:rsid w:val="003C23C2"/>
    <w:rsid w:val="00401DF9"/>
    <w:rsid w:val="00433000"/>
    <w:rsid w:val="0044538B"/>
    <w:rsid w:val="00466342"/>
    <w:rsid w:val="00467631"/>
    <w:rsid w:val="00471A46"/>
    <w:rsid w:val="00481EBD"/>
    <w:rsid w:val="004A5CA8"/>
    <w:rsid w:val="004A614A"/>
    <w:rsid w:val="004B358F"/>
    <w:rsid w:val="004B3BF5"/>
    <w:rsid w:val="004C2148"/>
    <w:rsid w:val="004C6554"/>
    <w:rsid w:val="004D1F0B"/>
    <w:rsid w:val="004D7212"/>
    <w:rsid w:val="00505B27"/>
    <w:rsid w:val="00506EC1"/>
    <w:rsid w:val="005120BA"/>
    <w:rsid w:val="0053508F"/>
    <w:rsid w:val="00537555"/>
    <w:rsid w:val="00560FB4"/>
    <w:rsid w:val="005620E0"/>
    <w:rsid w:val="00564675"/>
    <w:rsid w:val="00566B74"/>
    <w:rsid w:val="00572EE7"/>
    <w:rsid w:val="00573DC3"/>
    <w:rsid w:val="005757EE"/>
    <w:rsid w:val="00585ABC"/>
    <w:rsid w:val="00595E70"/>
    <w:rsid w:val="005A084F"/>
    <w:rsid w:val="005B5B25"/>
    <w:rsid w:val="005B6A1E"/>
    <w:rsid w:val="005C08D0"/>
    <w:rsid w:val="005C4858"/>
    <w:rsid w:val="005C4B76"/>
    <w:rsid w:val="005E3002"/>
    <w:rsid w:val="005E5A0B"/>
    <w:rsid w:val="005E700D"/>
    <w:rsid w:val="006062A5"/>
    <w:rsid w:val="00613F79"/>
    <w:rsid w:val="00620205"/>
    <w:rsid w:val="0065402C"/>
    <w:rsid w:val="006555F2"/>
    <w:rsid w:val="00674700"/>
    <w:rsid w:val="006A5A4D"/>
    <w:rsid w:val="006D4478"/>
    <w:rsid w:val="006D7DCA"/>
    <w:rsid w:val="00720412"/>
    <w:rsid w:val="00724260"/>
    <w:rsid w:val="00730CB8"/>
    <w:rsid w:val="007314D5"/>
    <w:rsid w:val="007408DB"/>
    <w:rsid w:val="00742828"/>
    <w:rsid w:val="007465B7"/>
    <w:rsid w:val="007527FC"/>
    <w:rsid w:val="007816D6"/>
    <w:rsid w:val="00783A01"/>
    <w:rsid w:val="00786C2D"/>
    <w:rsid w:val="00787982"/>
    <w:rsid w:val="007B77A7"/>
    <w:rsid w:val="007C21C9"/>
    <w:rsid w:val="007F0191"/>
    <w:rsid w:val="007F7A3E"/>
    <w:rsid w:val="008053E0"/>
    <w:rsid w:val="00805F27"/>
    <w:rsid w:val="00817AB5"/>
    <w:rsid w:val="00843894"/>
    <w:rsid w:val="00843CEB"/>
    <w:rsid w:val="00852E49"/>
    <w:rsid w:val="00870776"/>
    <w:rsid w:val="0088134A"/>
    <w:rsid w:val="008836A8"/>
    <w:rsid w:val="00891222"/>
    <w:rsid w:val="008947AE"/>
    <w:rsid w:val="00895CC3"/>
    <w:rsid w:val="008A2FEE"/>
    <w:rsid w:val="008B40C3"/>
    <w:rsid w:val="008B4E9E"/>
    <w:rsid w:val="008C7CA4"/>
    <w:rsid w:val="008D4544"/>
    <w:rsid w:val="008F3A85"/>
    <w:rsid w:val="008F6741"/>
    <w:rsid w:val="008F70D3"/>
    <w:rsid w:val="009014C2"/>
    <w:rsid w:val="00921ACD"/>
    <w:rsid w:val="009346FC"/>
    <w:rsid w:val="009351D1"/>
    <w:rsid w:val="0093551C"/>
    <w:rsid w:val="00936138"/>
    <w:rsid w:val="00950FC4"/>
    <w:rsid w:val="009513E4"/>
    <w:rsid w:val="00965448"/>
    <w:rsid w:val="00965EC3"/>
    <w:rsid w:val="00970B3E"/>
    <w:rsid w:val="009C7647"/>
    <w:rsid w:val="009E7250"/>
    <w:rsid w:val="009F6FB2"/>
    <w:rsid w:val="00A13C94"/>
    <w:rsid w:val="00A20E67"/>
    <w:rsid w:val="00A22EEB"/>
    <w:rsid w:val="00A22F9F"/>
    <w:rsid w:val="00A36A30"/>
    <w:rsid w:val="00A453D0"/>
    <w:rsid w:val="00A5513D"/>
    <w:rsid w:val="00A5674E"/>
    <w:rsid w:val="00A63511"/>
    <w:rsid w:val="00A65D8E"/>
    <w:rsid w:val="00A74898"/>
    <w:rsid w:val="00A75676"/>
    <w:rsid w:val="00A85C49"/>
    <w:rsid w:val="00AB4C4C"/>
    <w:rsid w:val="00AC7307"/>
    <w:rsid w:val="00AD124F"/>
    <w:rsid w:val="00AD2B7C"/>
    <w:rsid w:val="00AD4289"/>
    <w:rsid w:val="00AE3327"/>
    <w:rsid w:val="00B02003"/>
    <w:rsid w:val="00B25E3F"/>
    <w:rsid w:val="00B26419"/>
    <w:rsid w:val="00B34AD7"/>
    <w:rsid w:val="00B41AF2"/>
    <w:rsid w:val="00B45234"/>
    <w:rsid w:val="00B7448C"/>
    <w:rsid w:val="00B929FE"/>
    <w:rsid w:val="00BB5369"/>
    <w:rsid w:val="00BC1AA4"/>
    <w:rsid w:val="00BC4204"/>
    <w:rsid w:val="00BE28C0"/>
    <w:rsid w:val="00BE7E71"/>
    <w:rsid w:val="00BF5FCB"/>
    <w:rsid w:val="00C05741"/>
    <w:rsid w:val="00C35591"/>
    <w:rsid w:val="00C56665"/>
    <w:rsid w:val="00C6144E"/>
    <w:rsid w:val="00C635DC"/>
    <w:rsid w:val="00C72794"/>
    <w:rsid w:val="00C93D2A"/>
    <w:rsid w:val="00CA2A78"/>
    <w:rsid w:val="00CA5EA4"/>
    <w:rsid w:val="00CB5016"/>
    <w:rsid w:val="00CD2839"/>
    <w:rsid w:val="00CD4D95"/>
    <w:rsid w:val="00CD5B0E"/>
    <w:rsid w:val="00CE41A3"/>
    <w:rsid w:val="00CF1718"/>
    <w:rsid w:val="00CF720C"/>
    <w:rsid w:val="00D157D9"/>
    <w:rsid w:val="00D15FF3"/>
    <w:rsid w:val="00D20B93"/>
    <w:rsid w:val="00D54387"/>
    <w:rsid w:val="00D65D0B"/>
    <w:rsid w:val="00D71E7E"/>
    <w:rsid w:val="00D82008"/>
    <w:rsid w:val="00D831CF"/>
    <w:rsid w:val="00D85C97"/>
    <w:rsid w:val="00D912D8"/>
    <w:rsid w:val="00DA21E1"/>
    <w:rsid w:val="00DA2F7D"/>
    <w:rsid w:val="00DC0FF0"/>
    <w:rsid w:val="00DC7DBF"/>
    <w:rsid w:val="00DE6141"/>
    <w:rsid w:val="00E36C69"/>
    <w:rsid w:val="00E36EAB"/>
    <w:rsid w:val="00E4528A"/>
    <w:rsid w:val="00E672F1"/>
    <w:rsid w:val="00E70565"/>
    <w:rsid w:val="00E734A3"/>
    <w:rsid w:val="00E73FEE"/>
    <w:rsid w:val="00E752B0"/>
    <w:rsid w:val="00E87771"/>
    <w:rsid w:val="00E95581"/>
    <w:rsid w:val="00EB3346"/>
    <w:rsid w:val="00EB7599"/>
    <w:rsid w:val="00ED4D40"/>
    <w:rsid w:val="00EE32FF"/>
    <w:rsid w:val="00EF33CA"/>
    <w:rsid w:val="00EF7B4A"/>
    <w:rsid w:val="00F20315"/>
    <w:rsid w:val="00F31FBA"/>
    <w:rsid w:val="00F40F8B"/>
    <w:rsid w:val="00F46DA0"/>
    <w:rsid w:val="00F613AE"/>
    <w:rsid w:val="00F63BAF"/>
    <w:rsid w:val="00F92136"/>
    <w:rsid w:val="00FA1333"/>
    <w:rsid w:val="00FB11B8"/>
    <w:rsid w:val="00FD10DA"/>
    <w:rsid w:val="00FD283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4E5"/>
    <w:pPr>
      <w:widowControl w:val="0"/>
      <w:pBdr>
        <w:top w:val="none" w:sz="96" w:space="31" w:color="FFFFFF" w:frame="1"/>
        <w:left w:val="none" w:sz="96" w:space="31" w:color="FFFFFF" w:frame="1"/>
        <w:bottom w:val="none" w:sz="96" w:space="31" w:color="FFFFFF" w:frame="1"/>
        <w:right w:val="none" w:sz="96" w:space="31" w:color="FFFFFF" w:frame="1"/>
        <w:bar w:val="none" w:sz="0" w:color="000000"/>
      </w:pBdr>
    </w:pPr>
    <w:rPr>
      <w:color w:val="000000"/>
      <w:sz w:val="24"/>
      <w:szCs w:val="24"/>
      <w:u w:color="000000"/>
    </w:rPr>
  </w:style>
  <w:style w:type="paragraph" w:styleId="Heading1">
    <w:name w:val="heading 1"/>
    <w:basedOn w:val="Normal"/>
    <w:next w:val="Normal"/>
    <w:link w:val="Heading1Char"/>
    <w:uiPriority w:val="99"/>
    <w:qFormat/>
    <w:locked/>
    <w:rsid w:val="004A614A"/>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15FF3"/>
    <w:rPr>
      <w:rFonts w:ascii="Cambria" w:hAnsi="Cambria" w:cs="Cambria"/>
      <w:b/>
      <w:bCs/>
      <w:color w:val="000000"/>
      <w:kern w:val="32"/>
      <w:sz w:val="32"/>
      <w:szCs w:val="32"/>
      <w:u w:color="000000"/>
    </w:rPr>
  </w:style>
  <w:style w:type="character" w:styleId="Hyperlink">
    <w:name w:val="Hyperlink"/>
    <w:basedOn w:val="DefaultParagraphFont"/>
    <w:uiPriority w:val="99"/>
    <w:rsid w:val="002444E5"/>
    <w:rPr>
      <w:u w:val="single"/>
    </w:rPr>
  </w:style>
  <w:style w:type="paragraph" w:customStyle="1" w:styleId="HeaderFooter">
    <w:name w:val="Header &amp; Footer"/>
    <w:uiPriority w:val="99"/>
    <w:rsid w:val="002444E5"/>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pPr>
    <w:rPr>
      <w:rFonts w:ascii="Helvetica" w:hAnsi="Helvetica" w:cs="Helvetica"/>
      <w:color w:val="000000"/>
      <w:sz w:val="24"/>
      <w:szCs w:val="24"/>
    </w:rPr>
  </w:style>
  <w:style w:type="character" w:styleId="FootnoteReference">
    <w:name w:val="footnote reference"/>
    <w:basedOn w:val="DefaultParagraphFont"/>
    <w:uiPriority w:val="99"/>
    <w:semiHidden/>
    <w:rsid w:val="002444E5"/>
    <w:rPr>
      <w:lang w:val="en-US"/>
    </w:rPr>
  </w:style>
  <w:style w:type="paragraph" w:styleId="BodyText">
    <w:name w:val="Body Text"/>
    <w:basedOn w:val="Normal"/>
    <w:link w:val="BodyTextChar"/>
    <w:uiPriority w:val="99"/>
    <w:rsid w:val="004A614A"/>
    <w:pPr>
      <w:spacing w:after="120"/>
    </w:pPr>
  </w:style>
  <w:style w:type="character" w:customStyle="1" w:styleId="BodyTextChar">
    <w:name w:val="Body Text Char"/>
    <w:basedOn w:val="DefaultParagraphFont"/>
    <w:link w:val="BodyText"/>
    <w:uiPriority w:val="99"/>
    <w:semiHidden/>
    <w:locked/>
    <w:rsid w:val="00D15FF3"/>
    <w:rPr>
      <w:color w:val="000000"/>
      <w:sz w:val="24"/>
      <w:szCs w:val="24"/>
      <w:u w:color="000000"/>
    </w:rPr>
  </w:style>
  <w:style w:type="paragraph" w:styleId="BodyTextFirstIndent">
    <w:name w:val="Body Text First Indent"/>
    <w:basedOn w:val="BodyText"/>
    <w:link w:val="BodyTextFirstIndentChar"/>
    <w:uiPriority w:val="99"/>
    <w:rsid w:val="004A614A"/>
    <w:pPr>
      <w:ind w:firstLine="210"/>
    </w:pPr>
  </w:style>
  <w:style w:type="character" w:customStyle="1" w:styleId="BodyTextFirstIndentChar">
    <w:name w:val="Body Text First Indent Char"/>
    <w:basedOn w:val="BodyTextChar"/>
    <w:link w:val="BodyTextFirstIndent"/>
    <w:uiPriority w:val="99"/>
    <w:semiHidden/>
    <w:locked/>
    <w:rsid w:val="00D15FF3"/>
    <w:rPr>
      <w:color w:val="000000"/>
      <w:sz w:val="24"/>
      <w:szCs w:val="24"/>
      <w:u w:color="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8067</Words>
  <Characters>45988</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Hoare</vt:lpstr>
    </vt:vector>
  </TitlesOfParts>
  <Company>Helsinski Odbor</Company>
  <LinksUpToDate>false</LinksUpToDate>
  <CharactersWithSpaces>53948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Hoare</dc:title>
  <dc:creator>Sonja</dc:creator>
  <cp:lastModifiedBy>Honel</cp:lastModifiedBy>
  <cp:revision>2</cp:revision>
  <dcterms:created xsi:type="dcterms:W3CDTF">2016-10-06T18:02:00Z</dcterms:created>
  <dcterms:modified xsi:type="dcterms:W3CDTF">2016-10-06T18:02:00Z</dcterms:modified>
</cp:coreProperties>
</file>